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8E" w:rsidRPr="001D5DDE" w:rsidRDefault="00C2518E" w:rsidP="00C2518E">
      <w:pPr>
        <w:pStyle w:val="NoSpacing"/>
        <w:rPr>
          <w:rFonts w:ascii="Times New Roman" w:hAnsi="Times New Roman" w:cs="Times New Roman"/>
          <w:b/>
          <w:sz w:val="28"/>
          <w:szCs w:val="28"/>
          <w:u w:val="single"/>
        </w:rPr>
      </w:pPr>
      <w:r w:rsidRPr="00C2518E">
        <w:rPr>
          <w:rFonts w:ascii="Times New Roman" w:hAnsi="Times New Roman" w:cs="Times New Roman"/>
          <w:sz w:val="28"/>
          <w:szCs w:val="28"/>
        </w:rPr>
        <w:t xml:space="preserve">ĐẢNG BỘ XÃ BUÔN TRIẾT                           </w:t>
      </w:r>
      <w:r w:rsidRPr="001D5DDE">
        <w:rPr>
          <w:rFonts w:ascii="Times New Roman" w:hAnsi="Times New Roman" w:cs="Times New Roman"/>
          <w:b/>
          <w:sz w:val="28"/>
          <w:szCs w:val="28"/>
          <w:u w:val="single"/>
        </w:rPr>
        <w:t>ĐẢNG CỘNG SẢN VIỆT NAM</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CHI BỘ LÊ QUÝ ĐÔN</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SỐ </w:t>
      </w:r>
      <w:r w:rsidR="002C5C30">
        <w:rPr>
          <w:rFonts w:ascii="Times New Roman" w:hAnsi="Times New Roman" w:cs="Times New Roman"/>
          <w:sz w:val="28"/>
          <w:szCs w:val="28"/>
        </w:rPr>
        <w:t>13</w:t>
      </w:r>
      <w:r w:rsidRPr="00C2518E">
        <w:rPr>
          <w:rFonts w:ascii="Times New Roman" w:hAnsi="Times New Roman" w:cs="Times New Roman"/>
          <w:sz w:val="28"/>
          <w:szCs w:val="28"/>
        </w:rPr>
        <w:t>/CB-LQD</w:t>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t xml:space="preserve"> Ngày </w:t>
      </w:r>
      <w:r w:rsidR="00857D3F">
        <w:rPr>
          <w:rFonts w:ascii="Times New Roman" w:hAnsi="Times New Roman" w:cs="Times New Roman"/>
          <w:sz w:val="28"/>
          <w:szCs w:val="28"/>
        </w:rPr>
        <w:t>29</w:t>
      </w:r>
      <w:r w:rsidRPr="00C2518E">
        <w:rPr>
          <w:rFonts w:ascii="Times New Roman" w:hAnsi="Times New Roman" w:cs="Times New Roman"/>
          <w:sz w:val="28"/>
          <w:szCs w:val="28"/>
        </w:rPr>
        <w:t xml:space="preserve"> tháng  </w:t>
      </w:r>
      <w:r w:rsidR="00B775B1">
        <w:rPr>
          <w:rFonts w:ascii="Times New Roman" w:hAnsi="Times New Roman" w:cs="Times New Roman"/>
          <w:sz w:val="28"/>
          <w:szCs w:val="28"/>
        </w:rPr>
        <w:t>01</w:t>
      </w:r>
      <w:r w:rsidRPr="00C2518E">
        <w:rPr>
          <w:rFonts w:ascii="Times New Roman" w:hAnsi="Times New Roman" w:cs="Times New Roman"/>
          <w:sz w:val="28"/>
          <w:szCs w:val="28"/>
        </w:rPr>
        <w:t xml:space="preserve"> năm 201</w:t>
      </w:r>
      <w:r w:rsidR="0028063D">
        <w:rPr>
          <w:rFonts w:ascii="Times New Roman" w:hAnsi="Times New Roman" w:cs="Times New Roman"/>
          <w:sz w:val="28"/>
          <w:szCs w:val="28"/>
        </w:rPr>
        <w:t>6</w:t>
      </w:r>
    </w:p>
    <w:p w:rsidR="00C2518E" w:rsidRPr="00C2518E" w:rsidRDefault="00C2518E" w:rsidP="00C2518E">
      <w:pPr>
        <w:pStyle w:val="NoSpacing"/>
        <w:rPr>
          <w:rFonts w:ascii="Times New Roman" w:hAnsi="Times New Roman" w:cs="Times New Roman"/>
          <w:sz w:val="28"/>
          <w:szCs w:val="28"/>
        </w:rPr>
      </w:pPr>
    </w:p>
    <w:p w:rsidR="00C94D80" w:rsidRDefault="00C2518E" w:rsidP="00C2518E">
      <w:pPr>
        <w:pStyle w:val="NoSpacing"/>
        <w:jc w:val="center"/>
        <w:rPr>
          <w:rFonts w:ascii="Times New Roman" w:hAnsi="Times New Roman" w:cs="Times New Roman"/>
          <w:sz w:val="40"/>
          <w:szCs w:val="28"/>
        </w:rPr>
      </w:pPr>
      <w:r w:rsidRPr="00C2518E">
        <w:rPr>
          <w:rFonts w:ascii="Times New Roman" w:hAnsi="Times New Roman" w:cs="Times New Roman"/>
          <w:sz w:val="40"/>
          <w:szCs w:val="28"/>
        </w:rPr>
        <w:t xml:space="preserve">NỘI DUNG </w:t>
      </w:r>
    </w:p>
    <w:p w:rsidR="00C2518E" w:rsidRPr="00C2518E" w:rsidRDefault="00C2518E" w:rsidP="00C2518E">
      <w:pPr>
        <w:pStyle w:val="NoSpacing"/>
        <w:jc w:val="center"/>
        <w:rPr>
          <w:rFonts w:ascii="Times New Roman" w:hAnsi="Times New Roman" w:cs="Times New Roman"/>
          <w:sz w:val="40"/>
          <w:szCs w:val="28"/>
        </w:rPr>
      </w:pPr>
      <w:r w:rsidRPr="00C2518E">
        <w:rPr>
          <w:rFonts w:ascii="Times New Roman" w:hAnsi="Times New Roman" w:cs="Times New Roman"/>
          <w:sz w:val="40"/>
          <w:szCs w:val="28"/>
        </w:rPr>
        <w:t xml:space="preserve">HỌP CHI BỘ THÁNG </w:t>
      </w:r>
      <w:r w:rsidR="00B775B1">
        <w:rPr>
          <w:rFonts w:ascii="Times New Roman" w:hAnsi="Times New Roman" w:cs="Times New Roman"/>
          <w:sz w:val="40"/>
          <w:szCs w:val="28"/>
        </w:rPr>
        <w:t>0</w:t>
      </w:r>
      <w:r w:rsidR="00857D3F">
        <w:rPr>
          <w:rFonts w:ascii="Times New Roman" w:hAnsi="Times New Roman" w:cs="Times New Roman"/>
          <w:sz w:val="40"/>
          <w:szCs w:val="28"/>
        </w:rPr>
        <w:t>2</w:t>
      </w:r>
      <w:r w:rsidR="00B775B1">
        <w:rPr>
          <w:rFonts w:ascii="Times New Roman" w:hAnsi="Times New Roman" w:cs="Times New Roman"/>
          <w:sz w:val="40"/>
          <w:szCs w:val="28"/>
        </w:rPr>
        <w:t>/201</w:t>
      </w:r>
      <w:r w:rsidR="0028063D">
        <w:rPr>
          <w:rFonts w:ascii="Times New Roman" w:hAnsi="Times New Roman" w:cs="Times New Roman"/>
          <w:sz w:val="40"/>
          <w:szCs w:val="28"/>
        </w:rPr>
        <w:t>6</w:t>
      </w:r>
    </w:p>
    <w:p w:rsidR="00C2518E" w:rsidRPr="00C94D80" w:rsidRDefault="00C2518E" w:rsidP="00C2518E">
      <w:pPr>
        <w:pStyle w:val="NoSpacing"/>
        <w:rPr>
          <w:rFonts w:ascii="Times New Roman" w:hAnsi="Times New Roman" w:cs="Times New Roman"/>
          <w:b/>
          <w:sz w:val="28"/>
          <w:szCs w:val="28"/>
          <w:u w:val="single"/>
        </w:rPr>
      </w:pPr>
      <w:r w:rsidRPr="00C94D80">
        <w:rPr>
          <w:rFonts w:ascii="Times New Roman" w:hAnsi="Times New Roman" w:cs="Times New Roman"/>
          <w:b/>
          <w:sz w:val="28"/>
          <w:szCs w:val="28"/>
          <w:u w:val="single"/>
        </w:rPr>
        <w:t>I/ Phần mở đầu</w:t>
      </w:r>
    </w:p>
    <w:p w:rsid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Tiến hành thu nộp đảng phí tháng </w:t>
      </w:r>
      <w:r w:rsidR="00857D3F">
        <w:rPr>
          <w:rFonts w:ascii="Times New Roman" w:hAnsi="Times New Roman" w:cs="Times New Roman"/>
          <w:sz w:val="28"/>
          <w:szCs w:val="28"/>
        </w:rPr>
        <w:t>01/2016</w:t>
      </w:r>
      <w:r w:rsidR="00B775B1">
        <w:rPr>
          <w:rFonts w:ascii="Times New Roman" w:hAnsi="Times New Roman" w:cs="Times New Roman"/>
          <w:sz w:val="28"/>
          <w:szCs w:val="28"/>
        </w:rPr>
        <w:t>, báo cáo tình hình thu nộp, sử dụng đả</w:t>
      </w:r>
      <w:r w:rsidR="00857D3F">
        <w:rPr>
          <w:rFonts w:ascii="Times New Roman" w:hAnsi="Times New Roman" w:cs="Times New Roman"/>
          <w:sz w:val="28"/>
          <w:szCs w:val="28"/>
        </w:rPr>
        <w:t>ng phí năm 2015</w:t>
      </w:r>
      <w:r w:rsidRPr="00C2518E">
        <w:rPr>
          <w:rFonts w:ascii="Times New Roman" w:hAnsi="Times New Roman" w:cs="Times New Roman"/>
          <w:sz w:val="28"/>
          <w:szCs w:val="28"/>
        </w:rPr>
        <w:t xml:space="preserve">  ( </w:t>
      </w:r>
      <w:r w:rsidR="00BF43F0">
        <w:rPr>
          <w:rFonts w:ascii="Times New Roman" w:hAnsi="Times New Roman" w:cs="Times New Roman"/>
          <w:sz w:val="28"/>
          <w:szCs w:val="28"/>
        </w:rPr>
        <w:t>Bùi Mạnh Cường</w:t>
      </w:r>
      <w:r w:rsidRPr="00C2518E">
        <w:rPr>
          <w:rFonts w:ascii="Times New Roman" w:hAnsi="Times New Roman" w:cs="Times New Roman"/>
          <w:sz w:val="28"/>
          <w:szCs w:val="28"/>
        </w:rPr>
        <w:t>)</w:t>
      </w:r>
      <w:r w:rsidR="00857D3F">
        <w:rPr>
          <w:rFonts w:ascii="Times New Roman" w:hAnsi="Times New Roman" w:cs="Times New Roman"/>
          <w:sz w:val="28"/>
          <w:szCs w:val="28"/>
        </w:rPr>
        <w:t>.</w:t>
      </w:r>
    </w:p>
    <w:p w:rsidR="00857D3F" w:rsidRPr="00C2518E" w:rsidRDefault="00857D3F" w:rsidP="00C2518E">
      <w:pPr>
        <w:pStyle w:val="NoSpacing"/>
        <w:rPr>
          <w:rFonts w:ascii="Times New Roman" w:hAnsi="Times New Roman" w:cs="Times New Roman"/>
          <w:sz w:val="28"/>
          <w:szCs w:val="28"/>
        </w:rPr>
      </w:pPr>
      <w:r>
        <w:rPr>
          <w:rFonts w:ascii="Times New Roman" w:hAnsi="Times New Roman" w:cs="Times New Roman"/>
          <w:sz w:val="28"/>
          <w:szCs w:val="28"/>
        </w:rPr>
        <w:t>Báo cáo thực hành tiết kiệm làm theo lời Bác 10.000đ/ĐV/tháng</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Thông báo tình hình Đảng viên chi bộ:</w:t>
      </w:r>
    </w:p>
    <w:p w:rsidR="00B775B1"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Tổng số Đảng viên : </w:t>
      </w:r>
      <w:r w:rsidR="00777C39">
        <w:rPr>
          <w:rFonts w:ascii="Times New Roman" w:hAnsi="Times New Roman" w:cs="Times New Roman"/>
          <w:sz w:val="28"/>
          <w:szCs w:val="28"/>
        </w:rPr>
        <w:t>20</w:t>
      </w:r>
      <w:r w:rsidRPr="00C2518E">
        <w:rPr>
          <w:rFonts w:ascii="Times New Roman" w:hAnsi="Times New Roman" w:cs="Times New Roman"/>
          <w:sz w:val="28"/>
          <w:szCs w:val="28"/>
        </w:rPr>
        <w:t xml:space="preserve"> Trong đó chính thức : 1</w:t>
      </w:r>
      <w:r w:rsidR="00B775B1">
        <w:rPr>
          <w:rFonts w:ascii="Times New Roman" w:hAnsi="Times New Roman" w:cs="Times New Roman"/>
          <w:sz w:val="28"/>
          <w:szCs w:val="28"/>
        </w:rPr>
        <w:t>9</w:t>
      </w:r>
      <w:r w:rsidR="00777C39">
        <w:rPr>
          <w:rFonts w:ascii="Times New Roman" w:hAnsi="Times New Roman" w:cs="Times New Roman"/>
          <w:sz w:val="28"/>
          <w:szCs w:val="28"/>
        </w:rPr>
        <w:t xml:space="preserve">  trong đó </w:t>
      </w:r>
      <w:r w:rsidR="00B775B1">
        <w:rPr>
          <w:rFonts w:ascii="Times New Roman" w:hAnsi="Times New Roman" w:cs="Times New Roman"/>
          <w:sz w:val="28"/>
          <w:szCs w:val="28"/>
        </w:rPr>
        <w:t>:</w:t>
      </w:r>
      <w:r w:rsidR="00777C39">
        <w:rPr>
          <w:rFonts w:ascii="Times New Roman" w:hAnsi="Times New Roman" w:cs="Times New Roman"/>
          <w:sz w:val="28"/>
          <w:szCs w:val="28"/>
        </w:rPr>
        <w:t>0</w:t>
      </w:r>
      <w:r w:rsidR="00A20313">
        <w:rPr>
          <w:rFonts w:ascii="Times New Roman" w:hAnsi="Times New Roman" w:cs="Times New Roman"/>
          <w:sz w:val="28"/>
          <w:szCs w:val="28"/>
        </w:rPr>
        <w:t>1</w:t>
      </w:r>
      <w:r w:rsidR="00777C39">
        <w:rPr>
          <w:rFonts w:ascii="Times New Roman" w:hAnsi="Times New Roman" w:cs="Times New Roman"/>
          <w:sz w:val="28"/>
          <w:szCs w:val="28"/>
        </w:rPr>
        <w:t xml:space="preserve"> dự bị Lê </w:t>
      </w:r>
      <w:r w:rsidR="0028063D">
        <w:rPr>
          <w:rFonts w:ascii="Times New Roman" w:hAnsi="Times New Roman" w:cs="Times New Roman"/>
          <w:sz w:val="28"/>
          <w:szCs w:val="28"/>
        </w:rPr>
        <w:t>Quang Dũng</w:t>
      </w:r>
    </w:p>
    <w:p w:rsid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Số Đảng viên vắng :………………………. CP…………………………….KP</w:t>
      </w:r>
      <w:r w:rsidR="00777C39">
        <w:rPr>
          <w:rFonts w:ascii="Times New Roman" w:hAnsi="Times New Roman" w:cs="Times New Roman"/>
          <w:sz w:val="28"/>
          <w:szCs w:val="28"/>
        </w:rPr>
        <w:t>.</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Thông qua chương trình ( Tiêu Viết Vận)</w:t>
      </w:r>
    </w:p>
    <w:p w:rsid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Cử thư ký kỳ họp : </w:t>
      </w:r>
      <w:r w:rsidR="00BF43F0">
        <w:rPr>
          <w:rFonts w:ascii="Times New Roman" w:hAnsi="Times New Roman" w:cs="Times New Roman"/>
          <w:sz w:val="28"/>
          <w:szCs w:val="28"/>
        </w:rPr>
        <w:t>Trần Thị Lưu</w:t>
      </w:r>
    </w:p>
    <w:p w:rsidR="00777C39" w:rsidRDefault="00777C39" w:rsidP="00777C39">
      <w:pPr>
        <w:pStyle w:val="NoSpacing"/>
        <w:ind w:left="142"/>
        <w:rPr>
          <w:rFonts w:ascii="Times New Roman" w:hAnsi="Times New Roman"/>
          <w:b/>
          <w:sz w:val="28"/>
          <w:szCs w:val="28"/>
          <w:u w:val="single"/>
        </w:rPr>
      </w:pPr>
      <w:r w:rsidRPr="00946B61">
        <w:rPr>
          <w:rFonts w:ascii="Times New Roman" w:hAnsi="Times New Roman"/>
          <w:b/>
          <w:sz w:val="28"/>
          <w:szCs w:val="28"/>
          <w:u w:val="single"/>
        </w:rPr>
        <w:t>II/Phần nội dung:</w:t>
      </w:r>
    </w:p>
    <w:p w:rsidR="00777C39" w:rsidRDefault="001D5DDE" w:rsidP="00777C39">
      <w:pPr>
        <w:pStyle w:val="NoSpacing"/>
        <w:ind w:left="90"/>
        <w:rPr>
          <w:rFonts w:ascii="Times New Roman" w:hAnsi="Times New Roman"/>
          <w:b/>
          <w:sz w:val="28"/>
          <w:szCs w:val="28"/>
        </w:rPr>
      </w:pPr>
      <w:r>
        <w:rPr>
          <w:rFonts w:ascii="Times New Roman" w:hAnsi="Times New Roman"/>
          <w:b/>
          <w:sz w:val="28"/>
          <w:szCs w:val="28"/>
        </w:rPr>
        <w:t>1.</w:t>
      </w:r>
      <w:r w:rsidRPr="00157731">
        <w:rPr>
          <w:rFonts w:ascii="Times New Roman" w:hAnsi="Times New Roman"/>
          <w:b/>
          <w:sz w:val="28"/>
          <w:szCs w:val="28"/>
        </w:rPr>
        <w:t>THÔNG TIN VỀ TÌNH HÌNH SỰ NỖI BẬT TRONG NƯỚC VÀ QUỐC TẾ</w:t>
      </w:r>
      <w:r w:rsidR="00B775B1">
        <w:rPr>
          <w:rFonts w:ascii="Times New Roman" w:hAnsi="Times New Roman"/>
          <w:b/>
          <w:sz w:val="28"/>
          <w:szCs w:val="28"/>
        </w:rPr>
        <w:t>.</w:t>
      </w:r>
    </w:p>
    <w:p w:rsidR="00C2518E" w:rsidRDefault="00777C39" w:rsidP="00777C39">
      <w:pPr>
        <w:pStyle w:val="NoSpacing"/>
        <w:ind w:left="502"/>
        <w:rPr>
          <w:rFonts w:ascii="Times New Roman" w:hAnsi="Times New Roman"/>
          <w:b/>
          <w:sz w:val="28"/>
          <w:szCs w:val="28"/>
        </w:rPr>
      </w:pPr>
      <w:r>
        <w:rPr>
          <w:rFonts w:ascii="Times New Roman" w:hAnsi="Times New Roman"/>
          <w:b/>
          <w:sz w:val="28"/>
          <w:szCs w:val="28"/>
        </w:rPr>
        <w:t>a.Tình hình trong nước</w:t>
      </w:r>
    </w:p>
    <w:p w:rsidR="002F39E2" w:rsidRPr="002F39E2" w:rsidRDefault="00857D3F" w:rsidP="002F39E2">
      <w:pPr>
        <w:pStyle w:val="NoSpacing"/>
        <w:ind w:firstLine="502"/>
        <w:jc w:val="both"/>
        <w:rPr>
          <w:rFonts w:ascii="Times New Roman" w:hAnsi="Times New Roman" w:cs="Times New Roman"/>
          <w:color w:val="111111"/>
          <w:sz w:val="28"/>
          <w:szCs w:val="28"/>
        </w:rPr>
      </w:pPr>
      <w:r w:rsidRPr="002F39E2">
        <w:rPr>
          <w:rFonts w:ascii="Times New Roman" w:hAnsi="Times New Roman" w:cs="Times New Roman"/>
          <w:sz w:val="28"/>
          <w:szCs w:val="28"/>
        </w:rPr>
        <w:t>Từ ngày 20-28/01/2016 tại Hà nội đã tiến hành đại hội đại biểu tàn quốc lần</w:t>
      </w:r>
      <w:r w:rsidRPr="002F39E2">
        <w:rPr>
          <w:rFonts w:ascii="Times New Roman" w:hAnsi="Times New Roman" w:cs="Times New Roman"/>
          <w:b/>
          <w:sz w:val="28"/>
          <w:szCs w:val="28"/>
        </w:rPr>
        <w:t xml:space="preserve"> </w:t>
      </w:r>
      <w:r w:rsidRPr="002F39E2">
        <w:rPr>
          <w:rFonts w:ascii="Times New Roman" w:hAnsi="Times New Roman" w:cs="Times New Roman"/>
          <w:sz w:val="28"/>
          <w:szCs w:val="28"/>
        </w:rPr>
        <w:t>thứ XII của Đảng cộng sản Việt Nam</w:t>
      </w:r>
      <w:r w:rsidR="002F39E2">
        <w:rPr>
          <w:rFonts w:ascii="Times New Roman" w:hAnsi="Times New Roman" w:cs="Times New Roman"/>
          <w:sz w:val="28"/>
          <w:szCs w:val="28"/>
        </w:rPr>
        <w:t>.</w:t>
      </w:r>
      <w:r w:rsidRPr="002F39E2">
        <w:rPr>
          <w:rFonts w:ascii="Times New Roman" w:hAnsi="Times New Roman" w:cs="Times New Roman"/>
          <w:color w:val="111111"/>
          <w:sz w:val="28"/>
          <w:szCs w:val="28"/>
        </w:rPr>
        <w:t xml:space="preserve">Tổng số Đại biểu dự Đại hội 1510 đại diện cho hơn 4.5 triệu Đảng viên </w:t>
      </w:r>
      <w:r w:rsidR="002F39E2">
        <w:rPr>
          <w:rFonts w:ascii="Times New Roman" w:hAnsi="Times New Roman" w:cs="Times New Roman"/>
          <w:color w:val="111111"/>
          <w:sz w:val="28"/>
          <w:szCs w:val="28"/>
        </w:rPr>
        <w:t>,</w:t>
      </w:r>
      <w:r w:rsidR="002F39E2" w:rsidRPr="002F39E2">
        <w:rPr>
          <w:rFonts w:ascii="Times New Roman" w:hAnsi="Times New Roman" w:cs="Times New Roman"/>
          <w:color w:val="111111"/>
          <w:sz w:val="28"/>
          <w:szCs w:val="28"/>
        </w:rPr>
        <w:t>Đại hội XII diễn ra trong bối cảnh Việt Nam đã tham gia vào hầu hết mọi hiệp định về tự do kinh tế-thương mại của thế giới, đặc biệt là hiệp định TPP, bắt buộc một sự mở của và hội nhập ở mức độ và trình độ cao hơn, sâu rộng hơn, không chỉ giới hạn ở kinh tế và thương mại.Trong bối cảnh đó, cần phác thảo ra một lộ trình cho đất nước 5 năm tới và xa hơn với quyết tâm đổi mới căn bản, toàn diện, quyết liệt. Cần một bộ máy lãnh đạo đủ tầm để hiện thực hóa lộ trình ấy, đủ khả năng hóa giải những thách thức gay gắt nêu trên. Đại hội XII đã thành công ở cả hai nội dung đầy thách thức nêu trên.</w:t>
      </w:r>
    </w:p>
    <w:p w:rsidR="00857D3F" w:rsidRDefault="00857D3F" w:rsidP="002F39E2">
      <w:pPr>
        <w:pStyle w:val="NoSpacing"/>
        <w:ind w:firstLine="502"/>
        <w:jc w:val="both"/>
        <w:rPr>
          <w:rFonts w:ascii="Times New Roman" w:hAnsi="Times New Roman" w:cs="Times New Roman"/>
          <w:color w:val="000000"/>
          <w:sz w:val="28"/>
          <w:szCs w:val="28"/>
          <w:shd w:val="clear" w:color="auto" w:fill="FFFFFF"/>
        </w:rPr>
      </w:pPr>
      <w:r w:rsidRPr="002F39E2">
        <w:rPr>
          <w:rFonts w:ascii="Times New Roman" w:hAnsi="Times New Roman" w:cs="Times New Roman"/>
          <w:color w:val="111111"/>
          <w:sz w:val="28"/>
          <w:szCs w:val="28"/>
        </w:rPr>
        <w:t xml:space="preserve"> Đại Hội đã Bầu ra 180 UVBCH, 20 Ủy viên dự khuyết,BCH đã bầu ra Bộ Chính trị gồm 19 Đồng chí do Nguyễn Phú Trọng làm tổng bí thư. Ban Bí Thư gồm : 03 đồng chí</w:t>
      </w:r>
      <w:r w:rsidR="002F39E2" w:rsidRPr="002F39E2">
        <w:rPr>
          <w:rFonts w:ascii="Times New Roman" w:hAnsi="Times New Roman" w:cs="Times New Roman"/>
          <w:color w:val="111111"/>
          <w:sz w:val="28"/>
          <w:szCs w:val="28"/>
        </w:rPr>
        <w:t xml:space="preserve"> </w:t>
      </w:r>
      <w:r w:rsidR="002F39E2" w:rsidRPr="002F39E2">
        <w:rPr>
          <w:rFonts w:ascii="Times New Roman" w:hAnsi="Times New Roman" w:cs="Times New Roman"/>
          <w:color w:val="000000"/>
          <w:sz w:val="28"/>
          <w:szCs w:val="28"/>
          <w:shd w:val="clear" w:color="auto" w:fill="FFFFFF"/>
        </w:rPr>
        <w:t>( Đồng chí Lương Cường</w:t>
      </w:r>
      <w:r w:rsidR="002F39E2" w:rsidRPr="002F39E2">
        <w:rPr>
          <w:rStyle w:val="apple-converted-space"/>
          <w:rFonts w:ascii="Times New Roman" w:hAnsi="Times New Roman" w:cs="Times New Roman"/>
          <w:color w:val="000000"/>
          <w:sz w:val="28"/>
          <w:szCs w:val="28"/>
          <w:shd w:val="clear" w:color="auto" w:fill="FFFFFF"/>
        </w:rPr>
        <w:t> </w:t>
      </w:r>
      <w:r w:rsidR="002F39E2">
        <w:rPr>
          <w:rStyle w:val="apple-converted-space"/>
          <w:rFonts w:ascii="Times New Roman" w:hAnsi="Times New Roman" w:cs="Times New Roman"/>
          <w:color w:val="000000"/>
          <w:sz w:val="28"/>
          <w:szCs w:val="28"/>
          <w:shd w:val="clear" w:color="auto" w:fill="FFFFFF"/>
        </w:rPr>
        <w:t>,</w:t>
      </w:r>
      <w:r w:rsidR="002F39E2" w:rsidRPr="002F39E2">
        <w:rPr>
          <w:rFonts w:ascii="Times New Roman" w:hAnsi="Times New Roman" w:cs="Times New Roman"/>
          <w:color w:val="000000"/>
          <w:sz w:val="28"/>
          <w:szCs w:val="28"/>
          <w:shd w:val="clear" w:color="auto" w:fill="FFFFFF"/>
        </w:rPr>
        <w:t>Nguyễn Văn Nên, Nguyễn Hòa Bình</w:t>
      </w:r>
      <w:r w:rsidR="002F39E2" w:rsidRPr="002F39E2">
        <w:rPr>
          <w:rStyle w:val="apple-converted-space"/>
          <w:rFonts w:ascii="Times New Roman" w:hAnsi="Times New Roman" w:cs="Times New Roman"/>
          <w:color w:val="000000"/>
          <w:sz w:val="28"/>
          <w:szCs w:val="28"/>
          <w:shd w:val="clear" w:color="auto" w:fill="FFFFFF"/>
        </w:rPr>
        <w:t> </w:t>
      </w:r>
      <w:r w:rsidR="002F39E2">
        <w:rPr>
          <w:rStyle w:val="apple-converted-space"/>
          <w:rFonts w:ascii="Times New Roman" w:hAnsi="Times New Roman" w:cs="Times New Roman"/>
          <w:color w:val="000000"/>
          <w:sz w:val="28"/>
          <w:szCs w:val="28"/>
          <w:shd w:val="clear" w:color="auto" w:fill="FFFFFF"/>
        </w:rPr>
        <w:t>),</w:t>
      </w:r>
      <w:r w:rsidRPr="002F39E2">
        <w:rPr>
          <w:rFonts w:ascii="Times New Roman" w:hAnsi="Times New Roman" w:cs="Times New Roman"/>
          <w:color w:val="111111"/>
          <w:sz w:val="28"/>
          <w:szCs w:val="28"/>
        </w:rPr>
        <w:t xml:space="preserve"> Ủ</w:t>
      </w:r>
      <w:r w:rsidR="002F39E2">
        <w:rPr>
          <w:rFonts w:ascii="Times New Roman" w:hAnsi="Times New Roman" w:cs="Times New Roman"/>
          <w:color w:val="111111"/>
          <w:sz w:val="28"/>
          <w:szCs w:val="28"/>
        </w:rPr>
        <w:t>y</w:t>
      </w:r>
      <w:r w:rsidRPr="002F39E2">
        <w:rPr>
          <w:rFonts w:ascii="Times New Roman" w:hAnsi="Times New Roman" w:cs="Times New Roman"/>
          <w:color w:val="111111"/>
          <w:sz w:val="28"/>
          <w:szCs w:val="28"/>
        </w:rPr>
        <w:t xml:space="preserve"> ban kiểm tra Trung Ương </w:t>
      </w:r>
      <w:r w:rsidR="002F39E2">
        <w:rPr>
          <w:rFonts w:ascii="Times New Roman" w:hAnsi="Times New Roman" w:cs="Times New Roman"/>
          <w:color w:val="111111"/>
          <w:sz w:val="28"/>
          <w:szCs w:val="28"/>
        </w:rPr>
        <w:t xml:space="preserve">gồm </w:t>
      </w:r>
      <w:r w:rsidRPr="002F39E2">
        <w:rPr>
          <w:rFonts w:ascii="Times New Roman" w:hAnsi="Times New Roman" w:cs="Times New Roman"/>
          <w:color w:val="111111"/>
          <w:sz w:val="28"/>
          <w:szCs w:val="28"/>
        </w:rPr>
        <w:t>21 đồng chí</w:t>
      </w:r>
      <w:r w:rsidR="002F39E2" w:rsidRPr="002F39E2">
        <w:rPr>
          <w:rFonts w:ascii="Times New Roman" w:hAnsi="Times New Roman" w:cs="Times New Roman"/>
          <w:color w:val="111111"/>
          <w:sz w:val="28"/>
          <w:szCs w:val="28"/>
        </w:rPr>
        <w:t xml:space="preserve"> </w:t>
      </w:r>
      <w:r w:rsidR="002F39E2" w:rsidRPr="002F39E2">
        <w:rPr>
          <w:rFonts w:ascii="Times New Roman" w:hAnsi="Times New Roman" w:cs="Times New Roman"/>
          <w:color w:val="000000"/>
          <w:sz w:val="28"/>
          <w:szCs w:val="28"/>
          <w:shd w:val="clear" w:color="auto" w:fill="FFFFFF"/>
        </w:rPr>
        <w:t>Ban Chấp hành Trung ương đã bầu đồng chí Trần Quốc Vượng, Ủy viên Bộ Chính trị, làm Chủ nhiệm ủy ban Kiểm tra Trung ương khóa XII.</w:t>
      </w:r>
    </w:p>
    <w:p w:rsidR="002F39E2" w:rsidRPr="002F39E2" w:rsidRDefault="002F39E2" w:rsidP="002F39E2">
      <w:pPr>
        <w:pStyle w:val="NoSpacing"/>
        <w:ind w:firstLine="502"/>
        <w:jc w:val="both"/>
        <w:rPr>
          <w:rFonts w:ascii="Times New Roman" w:hAnsi="Times New Roman" w:cs="Times New Roman"/>
          <w:color w:val="111111"/>
          <w:sz w:val="28"/>
          <w:szCs w:val="28"/>
        </w:rPr>
      </w:pPr>
      <w:r w:rsidRPr="002F39E2">
        <w:rPr>
          <w:rFonts w:ascii="Times New Roman" w:hAnsi="Times New Roman" w:cs="Times New Roman"/>
          <w:color w:val="000000"/>
          <w:sz w:val="28"/>
          <w:szCs w:val="28"/>
          <w:shd w:val="clear" w:color="auto" w:fill="FFFFFF"/>
        </w:rPr>
        <w:t>Đại hội biểu thị sự thống nhất ý chí và quyết tâm sắt đá của toàn Đảng, toàn dân, toàn quân ta trong những năm tới, thực hiện bằng được mục tiêu tổng quát : "Tăng cường xây dựng Đảng trong sạch, vững mạnh, nâng cao năng lực lãnh đạo và sức chiến đấu của Đảng, xây dựng hệ thống chính trị vững mạnh. Phát huy sức mạnh toàn dân tộc và dân chủ xã hội chủ nghĩa. Đẩy mạnh toàn diện, đồng bộ công cuộc đổi mới; phát triển kinh tế nhanh, bền vững, phấn đấu sớm đưa nước ta cơ bản trở thành nước công nghiệp theo hướng hiện đại. Nâng cao đời sống vật chất và tinh thần của nhân dân. Kiên quyết, kiên trì đấu tranh bảo vệ vững chắc độc lập, chủ quyền, thống nhất, toàn vẹn lãnh thổ của Tổ quốc, bảo vệ Đảng, Nhà nước, nhân dân và chế độ xã hội chủ nghĩa. Giữ gìn hoà bình, ổn định, chủ động và tích cực hội nhập quốc tế để phát triển đất nước. Nâng cao vị thế và uy tín của Việt Nam trong khu vực và trên thế giới".</w:t>
      </w:r>
    </w:p>
    <w:p w:rsidR="00777C39" w:rsidRDefault="00777C39" w:rsidP="002F39E2">
      <w:pPr>
        <w:pStyle w:val="NoSpacing"/>
        <w:ind w:left="502"/>
        <w:jc w:val="both"/>
        <w:rPr>
          <w:rFonts w:ascii="Times New Roman" w:hAnsi="Times New Roman"/>
          <w:b/>
          <w:sz w:val="28"/>
          <w:szCs w:val="28"/>
        </w:rPr>
      </w:pPr>
      <w:r>
        <w:rPr>
          <w:rFonts w:ascii="Times New Roman" w:hAnsi="Times New Roman"/>
          <w:b/>
          <w:sz w:val="28"/>
          <w:szCs w:val="28"/>
        </w:rPr>
        <w:t>b, Tình hình tỉnh Dăk Lăk</w:t>
      </w:r>
    </w:p>
    <w:p w:rsidR="002F39E2" w:rsidRDefault="002F39E2" w:rsidP="002F39E2">
      <w:pPr>
        <w:pStyle w:val="NoSpacing"/>
        <w:ind w:left="502"/>
        <w:jc w:val="both"/>
        <w:rPr>
          <w:rFonts w:ascii="Times New Roman" w:hAnsi="Times New Roman"/>
          <w:sz w:val="28"/>
          <w:szCs w:val="28"/>
        </w:rPr>
      </w:pPr>
      <w:r w:rsidRPr="002F39E2">
        <w:rPr>
          <w:rFonts w:ascii="Times New Roman" w:hAnsi="Times New Roman"/>
          <w:sz w:val="28"/>
          <w:szCs w:val="28"/>
        </w:rPr>
        <w:lastRenderedPageBreak/>
        <w:t>Thông báo kết quả</w:t>
      </w:r>
      <w:r>
        <w:rPr>
          <w:rFonts w:ascii="Times New Roman" w:hAnsi="Times New Roman"/>
          <w:sz w:val="28"/>
          <w:szCs w:val="28"/>
        </w:rPr>
        <w:t xml:space="preserve"> thực hiện Nghị quyết Đại hội tỉnh Đảng bộ lần thứ XV nhiệm kỳ 2010-2015.</w:t>
      </w:r>
    </w:p>
    <w:p w:rsidR="009B1A42" w:rsidRDefault="002F39E2" w:rsidP="002F39E2">
      <w:pPr>
        <w:pStyle w:val="NoSpacing"/>
        <w:ind w:left="502"/>
        <w:jc w:val="both"/>
        <w:rPr>
          <w:rFonts w:ascii="Times New Roman" w:hAnsi="Times New Roman"/>
          <w:sz w:val="28"/>
          <w:szCs w:val="28"/>
        </w:rPr>
      </w:pPr>
      <w:r>
        <w:rPr>
          <w:rFonts w:ascii="Times New Roman" w:hAnsi="Times New Roman"/>
          <w:sz w:val="28"/>
          <w:szCs w:val="28"/>
        </w:rPr>
        <w:t>Thông báo mục tiêu giải pháp chủ yếu nhiệm kỳ 2015-2020</w:t>
      </w:r>
      <w:r w:rsidR="009B1A42">
        <w:rPr>
          <w:rFonts w:ascii="Times New Roman" w:hAnsi="Times New Roman"/>
          <w:sz w:val="28"/>
          <w:szCs w:val="28"/>
        </w:rPr>
        <w:t xml:space="preserve"> : </w:t>
      </w:r>
    </w:p>
    <w:p w:rsidR="002F39E2" w:rsidRDefault="009B1A42" w:rsidP="002F39E2">
      <w:pPr>
        <w:pStyle w:val="NoSpacing"/>
        <w:ind w:left="502"/>
        <w:jc w:val="both"/>
        <w:rPr>
          <w:rFonts w:ascii="Times New Roman" w:hAnsi="Times New Roman"/>
          <w:sz w:val="28"/>
          <w:szCs w:val="28"/>
        </w:rPr>
      </w:pPr>
      <w:r>
        <w:rPr>
          <w:rFonts w:ascii="Times New Roman" w:hAnsi="Times New Roman"/>
          <w:sz w:val="28"/>
          <w:szCs w:val="28"/>
        </w:rPr>
        <w:t>1.Tăng trưởng 8.5-9%</w:t>
      </w:r>
    </w:p>
    <w:p w:rsidR="009B1A42" w:rsidRDefault="009B1A42" w:rsidP="002F39E2">
      <w:pPr>
        <w:pStyle w:val="NoSpacing"/>
        <w:ind w:left="502"/>
        <w:jc w:val="both"/>
        <w:rPr>
          <w:rFonts w:ascii="Times New Roman" w:hAnsi="Times New Roman"/>
          <w:sz w:val="28"/>
          <w:szCs w:val="28"/>
        </w:rPr>
      </w:pPr>
      <w:r>
        <w:rPr>
          <w:rFonts w:ascii="Times New Roman" w:hAnsi="Times New Roman"/>
          <w:sz w:val="28"/>
          <w:szCs w:val="28"/>
        </w:rPr>
        <w:t>2. Cơ cấu Nông lâm 38-39%, CN : 17.5-18.5,Dịch vụ :39-40%</w:t>
      </w:r>
    </w:p>
    <w:p w:rsidR="009B1A42" w:rsidRDefault="009B1A42" w:rsidP="002F39E2">
      <w:pPr>
        <w:pStyle w:val="NoSpacing"/>
        <w:ind w:left="502"/>
        <w:jc w:val="both"/>
        <w:rPr>
          <w:rFonts w:ascii="Times New Roman" w:hAnsi="Times New Roman"/>
          <w:sz w:val="28"/>
          <w:szCs w:val="28"/>
        </w:rPr>
      </w:pPr>
      <w:r>
        <w:rPr>
          <w:rFonts w:ascii="Times New Roman" w:hAnsi="Times New Roman"/>
          <w:sz w:val="28"/>
          <w:szCs w:val="28"/>
        </w:rPr>
        <w:t>3. Thu nhập bình quân 60.000.000đ</w:t>
      </w:r>
    </w:p>
    <w:p w:rsidR="009B1A42" w:rsidRDefault="009B1A42" w:rsidP="002F39E2">
      <w:pPr>
        <w:pStyle w:val="NoSpacing"/>
        <w:ind w:left="502"/>
        <w:jc w:val="both"/>
        <w:rPr>
          <w:rFonts w:ascii="Times New Roman" w:hAnsi="Times New Roman"/>
          <w:sz w:val="28"/>
          <w:szCs w:val="28"/>
        </w:rPr>
      </w:pPr>
      <w:r>
        <w:rPr>
          <w:rFonts w:ascii="Times New Roman" w:hAnsi="Times New Roman"/>
          <w:sz w:val="28"/>
          <w:szCs w:val="28"/>
        </w:rPr>
        <w:t>4. Tổng huy động vốn 150.000-151.000 tỷ đồng</w:t>
      </w:r>
    </w:p>
    <w:p w:rsidR="009B1A42" w:rsidRDefault="009B1A42" w:rsidP="002F39E2">
      <w:pPr>
        <w:pStyle w:val="NoSpacing"/>
        <w:ind w:left="502"/>
        <w:jc w:val="both"/>
        <w:rPr>
          <w:rFonts w:ascii="Times New Roman" w:hAnsi="Times New Roman"/>
          <w:sz w:val="28"/>
          <w:szCs w:val="28"/>
        </w:rPr>
      </w:pPr>
      <w:r>
        <w:rPr>
          <w:rFonts w:ascii="Times New Roman" w:hAnsi="Times New Roman"/>
          <w:sz w:val="28"/>
          <w:szCs w:val="28"/>
        </w:rPr>
        <w:t>5. Tổng thu ngân sách đạt 5.000 tỷ đồng</w:t>
      </w:r>
    </w:p>
    <w:p w:rsidR="009B1A42" w:rsidRDefault="009B1A42" w:rsidP="002F39E2">
      <w:pPr>
        <w:pStyle w:val="NoSpacing"/>
        <w:ind w:left="502"/>
        <w:jc w:val="both"/>
        <w:rPr>
          <w:rFonts w:ascii="Times New Roman" w:hAnsi="Times New Roman"/>
          <w:sz w:val="28"/>
          <w:szCs w:val="28"/>
        </w:rPr>
      </w:pPr>
      <w:r>
        <w:rPr>
          <w:rFonts w:ascii="Times New Roman" w:hAnsi="Times New Roman"/>
          <w:sz w:val="28"/>
          <w:szCs w:val="28"/>
        </w:rPr>
        <w:t>6. Xuất khẩu 3.765 triệu USD, nhập khẩu 74 triệu USD</w:t>
      </w:r>
    </w:p>
    <w:p w:rsidR="009B1A42" w:rsidRDefault="009B1A42" w:rsidP="002F39E2">
      <w:pPr>
        <w:pStyle w:val="NoSpacing"/>
        <w:ind w:left="502"/>
        <w:jc w:val="both"/>
        <w:rPr>
          <w:rFonts w:ascii="Times New Roman" w:hAnsi="Times New Roman"/>
          <w:sz w:val="28"/>
          <w:szCs w:val="28"/>
        </w:rPr>
      </w:pPr>
      <w:r>
        <w:rPr>
          <w:rFonts w:ascii="Times New Roman" w:hAnsi="Times New Roman"/>
          <w:sz w:val="28"/>
          <w:szCs w:val="28"/>
        </w:rPr>
        <w:t>7. Năm 2020 40% xã hoàn thành toàn bộ các tiêu chí nông thôn mới</w:t>
      </w:r>
    </w:p>
    <w:p w:rsidR="009B1A42" w:rsidRDefault="009B1A42" w:rsidP="002F39E2">
      <w:pPr>
        <w:pStyle w:val="NoSpacing"/>
        <w:ind w:left="502"/>
        <w:jc w:val="both"/>
        <w:rPr>
          <w:rFonts w:ascii="Times New Roman" w:hAnsi="Times New Roman"/>
          <w:sz w:val="28"/>
          <w:szCs w:val="28"/>
        </w:rPr>
      </w:pPr>
      <w:r>
        <w:rPr>
          <w:rFonts w:ascii="Times New Roman" w:hAnsi="Times New Roman"/>
          <w:sz w:val="28"/>
          <w:szCs w:val="28"/>
        </w:rPr>
        <w:t>8. Phát triển cơ sở hạ tầng</w:t>
      </w:r>
    </w:p>
    <w:p w:rsidR="002C5C30" w:rsidRDefault="009B1A42" w:rsidP="002F39E2">
      <w:pPr>
        <w:pStyle w:val="NoSpacing"/>
        <w:ind w:left="502"/>
        <w:jc w:val="both"/>
        <w:rPr>
          <w:rFonts w:ascii="Times New Roman" w:hAnsi="Times New Roman"/>
          <w:sz w:val="28"/>
          <w:szCs w:val="28"/>
        </w:rPr>
      </w:pPr>
      <w:r>
        <w:rPr>
          <w:rFonts w:ascii="Times New Roman" w:hAnsi="Times New Roman"/>
          <w:sz w:val="28"/>
          <w:szCs w:val="28"/>
        </w:rPr>
        <w:t xml:space="preserve">9. Tỷ lệ hộ nghèo  2.5-3%, </w:t>
      </w:r>
    </w:p>
    <w:p w:rsidR="002C5C30" w:rsidRDefault="002C5C30" w:rsidP="002F39E2">
      <w:pPr>
        <w:pStyle w:val="NoSpacing"/>
        <w:ind w:left="502"/>
        <w:jc w:val="both"/>
        <w:rPr>
          <w:rFonts w:ascii="Times New Roman" w:hAnsi="Times New Roman"/>
          <w:sz w:val="28"/>
          <w:szCs w:val="28"/>
        </w:rPr>
      </w:pPr>
      <w:r>
        <w:rPr>
          <w:rFonts w:ascii="Times New Roman" w:hAnsi="Times New Roman"/>
          <w:sz w:val="28"/>
          <w:szCs w:val="28"/>
        </w:rPr>
        <w:t>10.T</w:t>
      </w:r>
      <w:r w:rsidR="009B1A42">
        <w:rPr>
          <w:rFonts w:ascii="Times New Roman" w:hAnsi="Times New Roman"/>
          <w:sz w:val="28"/>
          <w:szCs w:val="28"/>
        </w:rPr>
        <w:t>ỷ lệ tăng dân số 11.2 ph</w:t>
      </w:r>
      <w:r>
        <w:rPr>
          <w:rFonts w:ascii="Times New Roman" w:hAnsi="Times New Roman"/>
          <w:sz w:val="28"/>
          <w:szCs w:val="28"/>
        </w:rPr>
        <w:t>ầ</w:t>
      </w:r>
      <w:r w:rsidR="009B1A42">
        <w:rPr>
          <w:rFonts w:ascii="Times New Roman" w:hAnsi="Times New Roman"/>
          <w:sz w:val="28"/>
          <w:szCs w:val="28"/>
        </w:rPr>
        <w:t xml:space="preserve">n ngàn, </w:t>
      </w:r>
    </w:p>
    <w:p w:rsidR="002C5C30" w:rsidRDefault="002C5C30" w:rsidP="002F39E2">
      <w:pPr>
        <w:pStyle w:val="NoSpacing"/>
        <w:ind w:left="502"/>
        <w:jc w:val="both"/>
        <w:rPr>
          <w:rFonts w:ascii="Times New Roman" w:hAnsi="Times New Roman"/>
          <w:sz w:val="28"/>
          <w:szCs w:val="28"/>
        </w:rPr>
      </w:pPr>
      <w:r>
        <w:rPr>
          <w:rFonts w:ascii="Times New Roman" w:hAnsi="Times New Roman"/>
          <w:sz w:val="28"/>
          <w:szCs w:val="28"/>
        </w:rPr>
        <w:t>11.G</w:t>
      </w:r>
      <w:r w:rsidR="009B1A42">
        <w:rPr>
          <w:rFonts w:ascii="Times New Roman" w:hAnsi="Times New Roman"/>
          <w:sz w:val="28"/>
          <w:szCs w:val="28"/>
        </w:rPr>
        <w:t xml:space="preserve">iải quyết việc làm 140.000 lao động, </w:t>
      </w:r>
    </w:p>
    <w:p w:rsidR="002C5C30" w:rsidRDefault="002C5C30" w:rsidP="002F39E2">
      <w:pPr>
        <w:pStyle w:val="NoSpacing"/>
        <w:ind w:left="502"/>
        <w:jc w:val="both"/>
        <w:rPr>
          <w:rFonts w:ascii="Times New Roman" w:hAnsi="Times New Roman"/>
          <w:sz w:val="28"/>
          <w:szCs w:val="28"/>
        </w:rPr>
      </w:pPr>
      <w:r>
        <w:rPr>
          <w:rFonts w:ascii="Times New Roman" w:hAnsi="Times New Roman"/>
          <w:sz w:val="28"/>
          <w:szCs w:val="28"/>
        </w:rPr>
        <w:t>13.L</w:t>
      </w:r>
      <w:r w:rsidR="009B1A42">
        <w:rPr>
          <w:rFonts w:ascii="Times New Roman" w:hAnsi="Times New Roman"/>
          <w:sz w:val="28"/>
          <w:szCs w:val="28"/>
        </w:rPr>
        <w:t xml:space="preserve">ao động qua đào tạo 60%, </w:t>
      </w:r>
    </w:p>
    <w:p w:rsidR="009B1A42" w:rsidRPr="009B1A42" w:rsidRDefault="002C5C30" w:rsidP="002F39E2">
      <w:pPr>
        <w:pStyle w:val="NoSpacing"/>
        <w:ind w:left="502"/>
        <w:jc w:val="both"/>
        <w:rPr>
          <w:rFonts w:ascii="Times New Roman" w:hAnsi="Times New Roman"/>
          <w:sz w:val="28"/>
          <w:szCs w:val="28"/>
        </w:rPr>
      </w:pPr>
      <w:r>
        <w:rPr>
          <w:rFonts w:ascii="Times New Roman" w:hAnsi="Times New Roman"/>
          <w:sz w:val="28"/>
          <w:szCs w:val="28"/>
        </w:rPr>
        <w:t>14.</w:t>
      </w:r>
      <w:r w:rsidR="009B1A42">
        <w:rPr>
          <w:rFonts w:ascii="Times New Roman" w:hAnsi="Times New Roman"/>
          <w:sz w:val="28"/>
          <w:szCs w:val="28"/>
        </w:rPr>
        <w:t>100% xã đạt chuẩn quốc gia về y tế, 90% được sử dụng nước sạch</w:t>
      </w:r>
    </w:p>
    <w:p w:rsidR="00BF43F0" w:rsidRDefault="00BF43F0" w:rsidP="00BF43F0">
      <w:pPr>
        <w:pStyle w:val="NoSpacing"/>
        <w:ind w:left="90" w:firstLine="630"/>
        <w:rPr>
          <w:rFonts w:ascii="Times New Roman" w:hAnsi="Times New Roman"/>
          <w:b/>
          <w:sz w:val="28"/>
          <w:szCs w:val="28"/>
        </w:rPr>
      </w:pPr>
      <w:r>
        <w:rPr>
          <w:rFonts w:ascii="Times New Roman" w:hAnsi="Times New Roman"/>
          <w:b/>
          <w:sz w:val="28"/>
          <w:szCs w:val="28"/>
        </w:rPr>
        <w:t>Thông tin về đảng bộ xã Buôn Triết</w:t>
      </w:r>
    </w:p>
    <w:p w:rsidR="00BF43F0" w:rsidRPr="00352B33" w:rsidRDefault="00BF43F0" w:rsidP="009B1A42">
      <w:pPr>
        <w:pStyle w:val="NoSpacing"/>
        <w:ind w:left="90"/>
        <w:rPr>
          <w:rFonts w:ascii="Times New Roman" w:hAnsi="Times New Roman"/>
          <w:sz w:val="26"/>
          <w:szCs w:val="28"/>
        </w:rPr>
      </w:pPr>
      <w:r>
        <w:rPr>
          <w:rFonts w:ascii="Times New Roman" w:hAnsi="Times New Roman"/>
          <w:sz w:val="28"/>
          <w:szCs w:val="28"/>
        </w:rPr>
        <w:tab/>
      </w:r>
      <w:r w:rsidR="009B1A42" w:rsidRPr="00352B33">
        <w:rPr>
          <w:rFonts w:ascii="Times New Roman" w:hAnsi="Times New Roman"/>
          <w:sz w:val="26"/>
          <w:szCs w:val="28"/>
        </w:rPr>
        <w:t>Họp Hội đồng nhân qyết toán ngân sách năm 2015 phân bổ ngân sách năm 2016.</w:t>
      </w:r>
    </w:p>
    <w:p w:rsidR="009B1A42" w:rsidRDefault="009B1A42" w:rsidP="009B1A42">
      <w:pPr>
        <w:pStyle w:val="NoSpacing"/>
        <w:ind w:left="90"/>
        <w:rPr>
          <w:rFonts w:ascii="Times New Roman" w:hAnsi="Times New Roman"/>
          <w:sz w:val="28"/>
          <w:szCs w:val="28"/>
        </w:rPr>
      </w:pPr>
      <w:r>
        <w:rPr>
          <w:rFonts w:ascii="Times New Roman" w:hAnsi="Times New Roman"/>
          <w:sz w:val="28"/>
          <w:szCs w:val="28"/>
        </w:rPr>
        <w:tab/>
        <w:t>Đảng ủy xã Buôn Triết thông qua Nghị quyết về thực hiện nhiệm vụ năm 2016.</w:t>
      </w:r>
    </w:p>
    <w:p w:rsidR="009B1A42" w:rsidRPr="00B775B1" w:rsidRDefault="009B1A42" w:rsidP="009B1A42">
      <w:pPr>
        <w:pStyle w:val="NoSpacing"/>
        <w:ind w:left="90"/>
        <w:rPr>
          <w:rFonts w:ascii="Times New Roman" w:hAnsi="Times New Roman"/>
          <w:sz w:val="28"/>
          <w:szCs w:val="28"/>
        </w:rPr>
      </w:pPr>
      <w:r>
        <w:rPr>
          <w:rFonts w:ascii="Times New Roman" w:hAnsi="Times New Roman"/>
          <w:sz w:val="28"/>
          <w:szCs w:val="28"/>
        </w:rPr>
        <w:tab/>
        <w:t>Kế hoạch giám sát năm 2016</w:t>
      </w:r>
    </w:p>
    <w:p w:rsidR="00982677" w:rsidRDefault="008B1458" w:rsidP="008B1458">
      <w:pPr>
        <w:pStyle w:val="NoSpacing"/>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982677" w:rsidRPr="00982677">
        <w:rPr>
          <w:rFonts w:ascii="Times New Roman" w:hAnsi="Times New Roman" w:cs="Times New Roman"/>
          <w:b/>
          <w:color w:val="000000"/>
          <w:sz w:val="28"/>
          <w:szCs w:val="28"/>
          <w:shd w:val="clear" w:color="auto" w:fill="FFFFFF"/>
        </w:rPr>
        <w:t>c. Học tập tư tưởng Hồ Chí Minh</w:t>
      </w:r>
      <w:r w:rsidR="002C3617">
        <w:rPr>
          <w:rFonts w:ascii="Times New Roman" w:hAnsi="Times New Roman" w:cs="Times New Roman"/>
          <w:b/>
          <w:color w:val="000000"/>
          <w:sz w:val="28"/>
          <w:szCs w:val="28"/>
          <w:shd w:val="clear" w:color="auto" w:fill="FFFFFF"/>
        </w:rPr>
        <w:t xml:space="preserve"> </w:t>
      </w:r>
    </w:p>
    <w:p w:rsidR="00A64827" w:rsidRPr="00BF43F0" w:rsidRDefault="00113E99" w:rsidP="008B1458">
      <w:pPr>
        <w:pStyle w:val="NoSpacing"/>
        <w:rPr>
          <w:rFonts w:ascii="Times New Roman" w:hAnsi="Times New Roman" w:cs="Times New Roman"/>
          <w:color w:val="000000"/>
          <w:sz w:val="28"/>
          <w:szCs w:val="28"/>
          <w:shd w:val="clear" w:color="auto" w:fill="FFFFFF"/>
        </w:rPr>
      </w:pPr>
      <w:r w:rsidRPr="00BF43F0">
        <w:rPr>
          <w:rFonts w:ascii="Times New Roman" w:hAnsi="Times New Roman" w:cs="Times New Roman"/>
          <w:color w:val="000000"/>
          <w:sz w:val="28"/>
          <w:szCs w:val="28"/>
          <w:shd w:val="clear" w:color="auto" w:fill="FFFFFF"/>
        </w:rPr>
        <w:tab/>
      </w:r>
      <w:r w:rsidR="00BF43F0" w:rsidRPr="00BF43F0">
        <w:rPr>
          <w:rFonts w:ascii="Times New Roman" w:hAnsi="Times New Roman" w:cs="Times New Roman"/>
          <w:color w:val="000000"/>
          <w:sz w:val="28"/>
          <w:szCs w:val="28"/>
          <w:shd w:val="clear" w:color="auto" w:fill="FFFFFF"/>
        </w:rPr>
        <w:t>Giáo dục về tinh thầ</w:t>
      </w:r>
      <w:r w:rsidR="009B1A42">
        <w:rPr>
          <w:rFonts w:ascii="Times New Roman" w:hAnsi="Times New Roman" w:cs="Times New Roman"/>
          <w:color w:val="000000"/>
          <w:sz w:val="28"/>
          <w:szCs w:val="28"/>
          <w:shd w:val="clear" w:color="auto" w:fill="FFFFFF"/>
        </w:rPr>
        <w:t>n yêu thương giúp đở đùm bọc lẫn nhau, triển khai các hoạt động nhân đạo nhân dịp tết Bính Thân</w:t>
      </w:r>
    </w:p>
    <w:p w:rsidR="00521AEA" w:rsidRDefault="00113E99"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ab/>
      </w:r>
      <w:r w:rsidR="00521AEA">
        <w:rPr>
          <w:rFonts w:ascii="Times New Roman" w:hAnsi="Times New Roman" w:cs="Times New Roman"/>
          <w:color w:val="000000"/>
          <w:sz w:val="28"/>
          <w:szCs w:val="28"/>
          <w:shd w:val="clear" w:color="auto" w:fill="FFFFFF"/>
        </w:rPr>
        <w:t xml:space="preserve">2. ĐÁNH GIÁ KẾT QUẢ HOẠT ĐỘNG THÁNG </w:t>
      </w:r>
      <w:r w:rsidR="00A45B85">
        <w:rPr>
          <w:rFonts w:ascii="Times New Roman" w:hAnsi="Times New Roman" w:cs="Times New Roman"/>
          <w:color w:val="000000"/>
          <w:sz w:val="28"/>
          <w:szCs w:val="28"/>
          <w:shd w:val="clear" w:color="auto" w:fill="FFFFFF"/>
        </w:rPr>
        <w:t>01</w:t>
      </w:r>
      <w:r w:rsidR="00521AEA">
        <w:rPr>
          <w:rFonts w:ascii="Times New Roman" w:hAnsi="Times New Roman" w:cs="Times New Roman"/>
          <w:color w:val="000000"/>
          <w:sz w:val="28"/>
          <w:szCs w:val="28"/>
          <w:shd w:val="clear" w:color="auto" w:fill="FFFFFF"/>
        </w:rPr>
        <w:t>.</w:t>
      </w:r>
    </w:p>
    <w:p w:rsidR="002C5C30" w:rsidRDefault="002C5C30" w:rsidP="008B1458">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Triển khai tốt việc giáo dục chính trị,tư tưởng, đạo đức lôi sống cho ĐV,CBGVNV</w:t>
      </w:r>
    </w:p>
    <w:p w:rsidR="00A45B85" w:rsidRDefault="006265DA" w:rsidP="00A45B85">
      <w:pPr>
        <w:pStyle w:val="NoSpacing"/>
        <w:rPr>
          <w:rFonts w:ascii="Times New Roman" w:hAnsi="Times New Roman"/>
          <w:sz w:val="28"/>
          <w:szCs w:val="28"/>
        </w:rPr>
      </w:pPr>
      <w:r>
        <w:rPr>
          <w:rFonts w:ascii="Times New Roman" w:hAnsi="Times New Roman" w:cs="Times New Roman"/>
          <w:color w:val="000000"/>
          <w:sz w:val="28"/>
          <w:szCs w:val="28"/>
          <w:shd w:val="clear" w:color="auto" w:fill="FFFFFF"/>
        </w:rPr>
        <w:tab/>
      </w:r>
      <w:r w:rsidR="00A45B85">
        <w:rPr>
          <w:rFonts w:ascii="Times New Roman" w:hAnsi="Times New Roman"/>
          <w:sz w:val="28"/>
          <w:szCs w:val="28"/>
        </w:rPr>
        <w:t>Triển khai, chỉ đạo thực hiện tốt việc thực hiện chương trình và kế hoạch dạy học, chỉ đạo duy trì nề nếp dạy và học ( Tuần từ 20 - 23), chỉ đạo thực hiện tốt hoạt động NGLL chủ điểm Mừng Đảng mừng xuân.</w:t>
      </w:r>
    </w:p>
    <w:p w:rsidR="002C5C30" w:rsidRDefault="002C5C30" w:rsidP="00A45B85">
      <w:pPr>
        <w:pStyle w:val="NoSpacing"/>
        <w:rPr>
          <w:rFonts w:ascii="Times New Roman" w:hAnsi="Times New Roman"/>
          <w:sz w:val="28"/>
          <w:szCs w:val="28"/>
        </w:rPr>
      </w:pPr>
      <w:r>
        <w:rPr>
          <w:rFonts w:ascii="Times New Roman" w:hAnsi="Times New Roman"/>
          <w:sz w:val="28"/>
          <w:szCs w:val="28"/>
        </w:rPr>
        <w:tab/>
        <w:t xml:space="preserve">Chỉ đạo triển khai tốt các hoạt động nâng cao chất lượng giáo dục : Tổ chức chuyên đề làm đồ dùng dạy học, dự thi giáo án điện tử, dạy học theo chủ đề tích hợp, vận dụng kiến thức liên </w:t>
      </w:r>
      <w:r w:rsidR="00352B33">
        <w:rPr>
          <w:rFonts w:ascii="Times New Roman" w:hAnsi="Times New Roman"/>
          <w:sz w:val="28"/>
          <w:szCs w:val="28"/>
        </w:rPr>
        <w:t>môn</w:t>
      </w:r>
      <w:r>
        <w:rPr>
          <w:rFonts w:ascii="Times New Roman" w:hAnsi="Times New Roman"/>
          <w:sz w:val="28"/>
          <w:szCs w:val="28"/>
        </w:rPr>
        <w:t xml:space="preserve"> để giải quyết các vấn đề phát sinh trong thực tế.</w:t>
      </w:r>
    </w:p>
    <w:p w:rsidR="002C5C30" w:rsidRDefault="002C5C30" w:rsidP="00A45B85">
      <w:pPr>
        <w:pStyle w:val="NoSpacing"/>
        <w:rPr>
          <w:rFonts w:ascii="Times New Roman" w:hAnsi="Times New Roman"/>
          <w:sz w:val="28"/>
          <w:szCs w:val="28"/>
        </w:rPr>
      </w:pPr>
      <w:r>
        <w:rPr>
          <w:rFonts w:ascii="Times New Roman" w:hAnsi="Times New Roman"/>
          <w:sz w:val="28"/>
          <w:szCs w:val="28"/>
        </w:rPr>
        <w:t>Bảo đảm kỷ cương nề nếp, bảo đảm cảnh quan môi trường sư phạm, làm tốt công tac PCGDTHCS, hoàn thiện hồ sơ công nhận đạt chuẩn quốc gia về PCGDTHCS, vận động học sinh ra lớp.</w:t>
      </w:r>
    </w:p>
    <w:p w:rsidR="002C5C30" w:rsidRDefault="002C5C30" w:rsidP="00A45B85">
      <w:pPr>
        <w:pStyle w:val="NoSpacing"/>
        <w:rPr>
          <w:rFonts w:ascii="Times New Roman" w:hAnsi="Times New Roman"/>
          <w:sz w:val="28"/>
          <w:szCs w:val="28"/>
        </w:rPr>
      </w:pPr>
      <w:r>
        <w:rPr>
          <w:rFonts w:ascii="Times New Roman" w:hAnsi="Times New Roman"/>
          <w:sz w:val="28"/>
          <w:szCs w:val="28"/>
        </w:rPr>
        <w:t>Triển khai dạy nghề học sinh khối 8</w:t>
      </w:r>
      <w:r w:rsidR="00352B33">
        <w:rPr>
          <w:rFonts w:ascii="Times New Roman" w:hAnsi="Times New Roman"/>
          <w:sz w:val="28"/>
          <w:szCs w:val="28"/>
        </w:rPr>
        <w:t>,</w:t>
      </w:r>
      <w:r>
        <w:rPr>
          <w:rFonts w:ascii="Times New Roman" w:hAnsi="Times New Roman"/>
          <w:sz w:val="28"/>
          <w:szCs w:val="28"/>
        </w:rPr>
        <w:t>Chỉ đạo thực hiện tố bảo quản CSVC, thiết bị dạy học</w:t>
      </w:r>
      <w:r w:rsidR="00352B33">
        <w:rPr>
          <w:rFonts w:ascii="Times New Roman" w:hAnsi="Times New Roman"/>
          <w:sz w:val="28"/>
          <w:szCs w:val="28"/>
        </w:rPr>
        <w:t>.</w:t>
      </w:r>
      <w:r>
        <w:rPr>
          <w:rFonts w:ascii="Times New Roman" w:hAnsi="Times New Roman"/>
          <w:sz w:val="28"/>
          <w:szCs w:val="28"/>
        </w:rPr>
        <w:t>Bảo đảm thanh tra nội bộ theo yêu cầu</w:t>
      </w:r>
      <w:r w:rsidR="00352B33">
        <w:rPr>
          <w:rFonts w:ascii="Times New Roman" w:hAnsi="Times New Roman"/>
          <w:sz w:val="28"/>
          <w:szCs w:val="28"/>
        </w:rPr>
        <w:t>.</w:t>
      </w:r>
      <w:r>
        <w:rPr>
          <w:rFonts w:ascii="Times New Roman" w:hAnsi="Times New Roman"/>
          <w:sz w:val="28"/>
          <w:szCs w:val="28"/>
        </w:rPr>
        <w:t xml:space="preserve">Chỉ đạo các đoàn thể hoạt động hiệu quả </w:t>
      </w:r>
    </w:p>
    <w:p w:rsidR="00A45B85" w:rsidRDefault="00A45B85" w:rsidP="00A45B85">
      <w:pPr>
        <w:ind w:firstLine="709"/>
        <w:rPr>
          <w:szCs w:val="28"/>
        </w:rPr>
      </w:pPr>
      <w:r>
        <w:rPr>
          <w:szCs w:val="28"/>
        </w:rPr>
        <w:t>Tham gia dự Thi IOE cấp huyện ( 33 học sinh</w:t>
      </w:r>
      <w:r w:rsidR="002C5C30">
        <w:rPr>
          <w:szCs w:val="28"/>
        </w:rPr>
        <w:t>, đạt giải cấp huyện 11</w:t>
      </w:r>
      <w:r>
        <w:rPr>
          <w:szCs w:val="28"/>
        </w:rPr>
        <w:t>)</w:t>
      </w:r>
    </w:p>
    <w:p w:rsidR="00A45B85" w:rsidRDefault="00A45B85" w:rsidP="00A45B85">
      <w:pPr>
        <w:ind w:firstLine="709"/>
        <w:rPr>
          <w:szCs w:val="28"/>
        </w:rPr>
      </w:pPr>
      <w:r>
        <w:rPr>
          <w:szCs w:val="28"/>
        </w:rPr>
        <w:t>Tham gia dự thi cấp tỉnh ( Nguyễn Đăng Đô)</w:t>
      </w:r>
      <w:r w:rsidR="002C5C30">
        <w:rPr>
          <w:szCs w:val="28"/>
        </w:rPr>
        <w:t>, MTCT Nguyễn Văn Tiếp</w:t>
      </w:r>
    </w:p>
    <w:p w:rsidR="00A45B85" w:rsidRDefault="00A45B85" w:rsidP="00A45B85">
      <w:pPr>
        <w:ind w:firstLine="709"/>
        <w:rPr>
          <w:szCs w:val="28"/>
        </w:rPr>
      </w:pPr>
      <w:r>
        <w:rPr>
          <w:szCs w:val="28"/>
        </w:rPr>
        <w:t>Ôn Luyện giải toán MTCC dự thi cấp tỉnh</w:t>
      </w:r>
    </w:p>
    <w:p w:rsidR="00A45B85" w:rsidRDefault="00A45B85" w:rsidP="00A45B85">
      <w:pPr>
        <w:ind w:firstLine="720"/>
        <w:jc w:val="both"/>
        <w:rPr>
          <w:iCs/>
          <w:szCs w:val="28"/>
        </w:rPr>
      </w:pPr>
      <w:r>
        <w:rPr>
          <w:iCs/>
          <w:szCs w:val="28"/>
        </w:rPr>
        <w:t>Làm đồ dùng dạy học : 8, thao giảng 5 tiết, dự giờ 45 tiết, trong đó hiệu trưởng: 06, Hiệu phó: 10</w:t>
      </w:r>
    </w:p>
    <w:p w:rsidR="00A45B85" w:rsidRDefault="00A45B85" w:rsidP="00A45B85">
      <w:pPr>
        <w:ind w:firstLine="720"/>
        <w:jc w:val="both"/>
        <w:rPr>
          <w:iCs/>
          <w:color w:val="FF0000"/>
          <w:szCs w:val="28"/>
        </w:rPr>
      </w:pPr>
      <w:r>
        <w:rPr>
          <w:iCs/>
          <w:szCs w:val="28"/>
        </w:rPr>
        <w:t>Sử dụng đồ dùng dạy học 210 lượt, dạy học các phòng chức năng 39 tiết.</w:t>
      </w: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817FBA" w:rsidRDefault="00817FBA" w:rsidP="00817FBA">
      <w:pPr>
        <w:pStyle w:val="NoSpacing"/>
        <w:jc w:val="center"/>
        <w:rPr>
          <w:rFonts w:ascii="Times New Roman" w:hAnsi="Times New Roman" w:cs="Times New Roman"/>
          <w:color w:val="000000"/>
          <w:sz w:val="28"/>
          <w:szCs w:val="28"/>
          <w:shd w:val="clear" w:color="auto" w:fill="FFFFFF"/>
        </w:rPr>
      </w:pPr>
    </w:p>
    <w:p w:rsidR="00352B33" w:rsidRDefault="00352B33" w:rsidP="00817FBA">
      <w:pPr>
        <w:pStyle w:val="NoSpacing"/>
        <w:rPr>
          <w:rFonts w:ascii="Times New Roman" w:hAnsi="Times New Roman" w:cs="Times New Roman"/>
          <w:sz w:val="28"/>
          <w:szCs w:val="28"/>
        </w:rPr>
      </w:pPr>
    </w:p>
    <w:p w:rsidR="00352B33" w:rsidRDefault="00352B33" w:rsidP="00817FBA">
      <w:pPr>
        <w:pStyle w:val="NoSpacing"/>
        <w:rPr>
          <w:rFonts w:ascii="Times New Roman" w:hAnsi="Times New Roman" w:cs="Times New Roman"/>
          <w:sz w:val="28"/>
          <w:szCs w:val="28"/>
        </w:rPr>
      </w:pPr>
    </w:p>
    <w:p w:rsidR="00817FBA" w:rsidRPr="001D5DDE" w:rsidRDefault="00817FBA" w:rsidP="00817FBA">
      <w:pPr>
        <w:pStyle w:val="NoSpacing"/>
        <w:rPr>
          <w:rFonts w:ascii="Times New Roman" w:hAnsi="Times New Roman" w:cs="Times New Roman"/>
          <w:b/>
          <w:sz w:val="28"/>
          <w:szCs w:val="28"/>
          <w:u w:val="single"/>
        </w:rPr>
      </w:pPr>
      <w:r w:rsidRPr="00C2518E">
        <w:rPr>
          <w:rFonts w:ascii="Times New Roman" w:hAnsi="Times New Roman" w:cs="Times New Roman"/>
          <w:sz w:val="28"/>
          <w:szCs w:val="28"/>
        </w:rPr>
        <w:lastRenderedPageBreak/>
        <w:t xml:space="preserve">ĐẢNG BỘ XÃ BUÔN TRIẾT                           </w:t>
      </w:r>
      <w:r w:rsidRPr="001D5DDE">
        <w:rPr>
          <w:rFonts w:ascii="Times New Roman" w:hAnsi="Times New Roman" w:cs="Times New Roman"/>
          <w:b/>
          <w:sz w:val="28"/>
          <w:szCs w:val="28"/>
          <w:u w:val="single"/>
        </w:rPr>
        <w:t>ĐẢNG CỘNG SẢN VIỆT NAM</w:t>
      </w:r>
    </w:p>
    <w:p w:rsidR="00817FBA" w:rsidRPr="00C2518E" w:rsidRDefault="00817FBA" w:rsidP="00817FBA">
      <w:pPr>
        <w:pStyle w:val="NoSpacing"/>
        <w:rPr>
          <w:rFonts w:ascii="Times New Roman" w:hAnsi="Times New Roman" w:cs="Times New Roman"/>
          <w:sz w:val="28"/>
          <w:szCs w:val="28"/>
        </w:rPr>
      </w:pPr>
      <w:r w:rsidRPr="00C2518E">
        <w:rPr>
          <w:rFonts w:ascii="Times New Roman" w:hAnsi="Times New Roman" w:cs="Times New Roman"/>
          <w:sz w:val="28"/>
          <w:szCs w:val="28"/>
        </w:rPr>
        <w:t>CHI BỘ LÊ QUÝ ĐÔN</w:t>
      </w:r>
    </w:p>
    <w:p w:rsidR="00521AEA" w:rsidRDefault="00352B33" w:rsidP="00817FBA">
      <w:pPr>
        <w:pStyle w:val="NoSpacing"/>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3/</w:t>
      </w:r>
      <w:r w:rsidR="00A45B85">
        <w:rPr>
          <w:rFonts w:ascii="Times New Roman" w:hAnsi="Times New Roman" w:cs="Times New Roman"/>
          <w:b/>
          <w:color w:val="000000"/>
          <w:sz w:val="28"/>
          <w:szCs w:val="28"/>
          <w:shd w:val="clear" w:color="auto" w:fill="FFFFFF"/>
        </w:rPr>
        <w:t xml:space="preserve"> </w:t>
      </w:r>
      <w:r w:rsidR="00521AEA" w:rsidRPr="00817FBA">
        <w:rPr>
          <w:rFonts w:ascii="Times New Roman" w:hAnsi="Times New Roman" w:cs="Times New Roman"/>
          <w:b/>
          <w:color w:val="000000"/>
          <w:sz w:val="28"/>
          <w:szCs w:val="28"/>
          <w:shd w:val="clear" w:color="auto" w:fill="FFFFFF"/>
        </w:rPr>
        <w:t xml:space="preserve">KẾ HOẠCH THÁNG </w:t>
      </w:r>
      <w:r w:rsidR="00A45B85">
        <w:rPr>
          <w:rFonts w:ascii="Times New Roman" w:hAnsi="Times New Roman" w:cs="Times New Roman"/>
          <w:b/>
          <w:color w:val="000000"/>
          <w:sz w:val="28"/>
          <w:szCs w:val="28"/>
          <w:shd w:val="clear" w:color="auto" w:fill="FFFFFF"/>
        </w:rPr>
        <w:t>2</w:t>
      </w:r>
      <w:r w:rsidR="00521AEA" w:rsidRPr="00817FBA">
        <w:rPr>
          <w:rFonts w:ascii="Times New Roman" w:hAnsi="Times New Roman" w:cs="Times New Roman"/>
          <w:b/>
          <w:color w:val="000000"/>
          <w:sz w:val="28"/>
          <w:szCs w:val="28"/>
          <w:shd w:val="clear" w:color="auto" w:fill="FFFFFF"/>
        </w:rPr>
        <w:t xml:space="preserve"> NĂM 201</w:t>
      </w:r>
      <w:r w:rsidR="00817FBA">
        <w:rPr>
          <w:rFonts w:ascii="Times New Roman" w:hAnsi="Times New Roman" w:cs="Times New Roman"/>
          <w:b/>
          <w:color w:val="000000"/>
          <w:sz w:val="28"/>
          <w:szCs w:val="28"/>
          <w:shd w:val="clear" w:color="auto" w:fill="FFFFFF"/>
        </w:rPr>
        <w:t>6</w:t>
      </w:r>
    </w:p>
    <w:p w:rsidR="00A45B85" w:rsidRDefault="00A45B85" w:rsidP="00817FBA">
      <w:pPr>
        <w:pStyle w:val="NoSpacing"/>
        <w:jc w:val="center"/>
        <w:rPr>
          <w:rFonts w:ascii="Times New Roman" w:hAnsi="Times New Roman" w:cs="Times New Roman"/>
          <w:b/>
          <w:color w:val="000000"/>
          <w:sz w:val="28"/>
          <w:szCs w:val="28"/>
          <w:shd w:val="clear" w:color="auto" w:fill="FFFFFF"/>
        </w:rPr>
      </w:pPr>
    </w:p>
    <w:p w:rsidR="00A45B85" w:rsidRPr="00C04598" w:rsidRDefault="00A45B85" w:rsidP="00A45B85">
      <w:pPr>
        <w:pStyle w:val="NoSpacing"/>
        <w:rPr>
          <w:rFonts w:ascii="Times New Roman" w:hAnsi="Times New Roman"/>
          <w:b/>
          <w:iCs/>
          <w:sz w:val="28"/>
          <w:szCs w:val="28"/>
        </w:rPr>
      </w:pPr>
      <w:r w:rsidRPr="00C04598">
        <w:rPr>
          <w:rFonts w:ascii="Times New Roman" w:hAnsi="Times New Roman"/>
          <w:b/>
          <w:iCs/>
          <w:sz w:val="28"/>
          <w:szCs w:val="28"/>
        </w:rPr>
        <w:t>1/ Về công tác tư tưởng, đạo đức , chính trị , lối sống.</w:t>
      </w:r>
    </w:p>
    <w:p w:rsidR="00A45B85" w:rsidRPr="00C04598" w:rsidRDefault="00A45B85" w:rsidP="00A45B85">
      <w:pPr>
        <w:pStyle w:val="NoSpacing"/>
        <w:jc w:val="both"/>
        <w:rPr>
          <w:rFonts w:ascii="Times New Roman" w:hAnsi="Times New Roman"/>
          <w:color w:val="333333"/>
          <w:sz w:val="28"/>
          <w:szCs w:val="28"/>
          <w:shd w:val="clear" w:color="auto" w:fill="FFFFFF"/>
        </w:rPr>
      </w:pPr>
      <w:r w:rsidRPr="00C04598">
        <w:rPr>
          <w:rFonts w:ascii="Times New Roman" w:hAnsi="Times New Roman"/>
          <w:color w:val="333333"/>
          <w:sz w:val="28"/>
          <w:szCs w:val="28"/>
          <w:shd w:val="clear" w:color="auto" w:fill="FFFFFF"/>
        </w:rPr>
        <w:t>Giáo dục truyền thống nhân 86 năm kỷ niệm Ngày thành lập Đảng cộng sản Việt Nam ( 3/2/1930-3/2/2016).</w:t>
      </w:r>
    </w:p>
    <w:p w:rsidR="00A45B85" w:rsidRPr="00C04598" w:rsidRDefault="002C5C30" w:rsidP="00A45B85">
      <w:pPr>
        <w:pStyle w:val="NoSpacing"/>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Tuyên truyền kết quả Đại hội Đại biểu lần thứ XII Đảng cộng sản Việt Nam</w:t>
      </w:r>
    </w:p>
    <w:p w:rsidR="00A45B85" w:rsidRPr="00C04598" w:rsidRDefault="00A45B85" w:rsidP="00A45B85">
      <w:pPr>
        <w:pStyle w:val="NoSpacing"/>
        <w:jc w:val="both"/>
        <w:rPr>
          <w:rFonts w:ascii="Times New Roman" w:hAnsi="Times New Roman"/>
          <w:color w:val="333333"/>
          <w:sz w:val="28"/>
          <w:szCs w:val="28"/>
          <w:shd w:val="clear" w:color="auto" w:fill="FFFFFF"/>
        </w:rPr>
      </w:pPr>
      <w:r w:rsidRPr="00C04598">
        <w:rPr>
          <w:rFonts w:ascii="Times New Roman" w:hAnsi="Times New Roman"/>
          <w:color w:val="333333"/>
          <w:sz w:val="28"/>
          <w:szCs w:val="28"/>
          <w:shd w:val="clear" w:color="auto" w:fill="FFFFFF"/>
        </w:rPr>
        <w:t>Lập thành tích chào Mừng thành công của Đại hội Đại biểu toàn quốc Đảng cộng sản Việt Nam lần thứ XII.</w:t>
      </w:r>
    </w:p>
    <w:p w:rsidR="00A45B85" w:rsidRPr="00C04598" w:rsidRDefault="00A45B85" w:rsidP="00A45B85">
      <w:pPr>
        <w:pStyle w:val="NoSpacing"/>
        <w:jc w:val="both"/>
        <w:rPr>
          <w:rFonts w:ascii="Times New Roman" w:hAnsi="Times New Roman"/>
          <w:color w:val="333333"/>
          <w:sz w:val="28"/>
          <w:szCs w:val="28"/>
          <w:shd w:val="clear" w:color="auto" w:fill="FFFFFF"/>
        </w:rPr>
      </w:pPr>
      <w:r w:rsidRPr="00C04598">
        <w:rPr>
          <w:rFonts w:ascii="Times New Roman" w:hAnsi="Times New Roman"/>
          <w:color w:val="333333"/>
          <w:sz w:val="28"/>
          <w:szCs w:val="28"/>
          <w:shd w:val="clear" w:color="auto" w:fill="FFFFFF"/>
        </w:rPr>
        <w:t>Giáo dục về phòng chống ma túy các tệ nạn xã hội thực hiện an toàn giao thông trong CBGVNV,HS</w:t>
      </w:r>
    </w:p>
    <w:p w:rsidR="00A45B85" w:rsidRPr="00352B33" w:rsidRDefault="002C5C30" w:rsidP="00A45B85">
      <w:pPr>
        <w:spacing w:line="278" w:lineRule="atLeast"/>
        <w:rPr>
          <w:rFonts w:ascii="Arial" w:hAnsi="Arial" w:cs="Arial"/>
          <w:color w:val="000000" w:themeColor="text1"/>
          <w:sz w:val="26"/>
          <w:szCs w:val="28"/>
        </w:rPr>
      </w:pPr>
      <w:r w:rsidRPr="00352B33">
        <w:rPr>
          <w:rFonts w:ascii="Arial" w:hAnsi="Arial" w:cs="Arial"/>
          <w:b/>
          <w:bCs/>
          <w:color w:val="000000" w:themeColor="text1"/>
          <w:sz w:val="26"/>
          <w:szCs w:val="28"/>
        </w:rPr>
        <w:t>Một số thông tư có hiệu lực tháng 2/2016 có liên quan đến giáo dục</w:t>
      </w:r>
    </w:p>
    <w:tbl>
      <w:tblPr>
        <w:tblW w:w="9531" w:type="dxa"/>
        <w:shd w:val="clear" w:color="auto" w:fill="FFFFFF"/>
        <w:tblCellMar>
          <w:left w:w="0" w:type="dxa"/>
          <w:right w:w="0" w:type="dxa"/>
        </w:tblCellMar>
        <w:tblLook w:val="04A0" w:firstRow="1" w:lastRow="0" w:firstColumn="1" w:lastColumn="0" w:noHBand="0" w:noVBand="1"/>
      </w:tblPr>
      <w:tblGrid>
        <w:gridCol w:w="299"/>
        <w:gridCol w:w="9232"/>
      </w:tblGrid>
      <w:tr w:rsidR="00A45B85" w:rsidRPr="00C04598" w:rsidTr="003C0507">
        <w:trPr>
          <w:trHeight w:val="710"/>
        </w:trPr>
        <w:tc>
          <w:tcPr>
            <w:tcW w:w="299" w:type="dxa"/>
            <w:shd w:val="clear" w:color="auto" w:fill="FFFFFF"/>
            <w:hideMark/>
          </w:tcPr>
          <w:p w:rsidR="00A45B85" w:rsidRPr="00C04598" w:rsidRDefault="00A45B85" w:rsidP="003C0507">
            <w:pPr>
              <w:spacing w:line="278" w:lineRule="atLeast"/>
              <w:rPr>
                <w:rFonts w:ascii="Arial" w:hAnsi="Arial" w:cs="Arial"/>
                <w:color w:val="000000"/>
                <w:sz w:val="24"/>
                <w:szCs w:val="28"/>
              </w:rPr>
            </w:pPr>
            <w:r w:rsidRPr="00C04598">
              <w:rPr>
                <w:rFonts w:ascii="Arial" w:hAnsi="Arial" w:cs="Arial"/>
                <w:color w:val="000000"/>
                <w:sz w:val="24"/>
                <w:szCs w:val="28"/>
              </w:rPr>
              <w:t>1.</w:t>
            </w:r>
          </w:p>
        </w:tc>
        <w:tc>
          <w:tcPr>
            <w:tcW w:w="0" w:type="auto"/>
            <w:shd w:val="clear" w:color="auto" w:fill="FFFFFF"/>
            <w:hideMark/>
          </w:tcPr>
          <w:p w:rsidR="00A45B85" w:rsidRPr="00C04598" w:rsidRDefault="0098436D" w:rsidP="003C0507">
            <w:pPr>
              <w:spacing w:line="278" w:lineRule="atLeast"/>
              <w:jc w:val="both"/>
              <w:rPr>
                <w:rFonts w:ascii="Arial" w:hAnsi="Arial" w:cs="Arial"/>
                <w:color w:val="000000"/>
                <w:sz w:val="24"/>
                <w:szCs w:val="28"/>
              </w:rPr>
            </w:pPr>
            <w:hyperlink r:id="rId5" w:history="1">
              <w:r w:rsidR="00A45B85" w:rsidRPr="00C04598">
                <w:rPr>
                  <w:rFonts w:ascii="Arial" w:hAnsi="Arial" w:cs="Arial"/>
                  <w:color w:val="000000"/>
                  <w:sz w:val="24"/>
                  <w:szCs w:val="28"/>
                </w:rPr>
                <w:t>Thông tư </w:t>
              </w:r>
              <w:r w:rsidR="00A45B85" w:rsidRPr="00C04598">
                <w:rPr>
                  <w:rFonts w:ascii="Arial" w:hAnsi="Arial" w:cs="Arial"/>
                  <w:color w:val="3F48CC"/>
                  <w:sz w:val="24"/>
                  <w:szCs w:val="28"/>
                </w:rPr>
                <w:t>32/2015/TT-BGDĐT</w:t>
              </w:r>
              <w:r w:rsidR="00A45B85" w:rsidRPr="00C04598">
                <w:rPr>
                  <w:rFonts w:ascii="Arial" w:hAnsi="Arial" w:cs="Arial"/>
                  <w:color w:val="000000"/>
                  <w:sz w:val="24"/>
                  <w:szCs w:val="28"/>
                </w:rPr>
                <w:t>  Quy định về xác định chỉ tiêu tuyển sinh đối với các cơ sở giáo dục đại học do Bộ trưởng Bộ Giáo dục và Đào tạo ban hành</w:t>
              </w:r>
            </w:hyperlink>
          </w:p>
          <w:p w:rsidR="00A45B85" w:rsidRPr="00C04598" w:rsidRDefault="00A45B85" w:rsidP="003C0507">
            <w:pPr>
              <w:spacing w:line="278" w:lineRule="atLeast"/>
              <w:jc w:val="both"/>
              <w:rPr>
                <w:rFonts w:ascii="Arial" w:hAnsi="Arial" w:cs="Arial"/>
                <w:color w:val="000000"/>
                <w:sz w:val="24"/>
                <w:szCs w:val="28"/>
              </w:rPr>
            </w:pPr>
            <w:r w:rsidRPr="00C04598">
              <w:rPr>
                <w:rFonts w:ascii="Arial" w:hAnsi="Arial" w:cs="Arial"/>
                <w:color w:val="000000"/>
                <w:sz w:val="24"/>
                <w:szCs w:val="28"/>
              </w:rPr>
              <w:t> </w:t>
            </w:r>
            <w:r w:rsidRPr="00C04598">
              <w:rPr>
                <w:rFonts w:ascii="Arial" w:hAnsi="Arial" w:cs="Arial"/>
                <w:b/>
                <w:bCs/>
                <w:i/>
                <w:iCs/>
                <w:color w:val="000000"/>
                <w:sz w:val="24"/>
                <w:szCs w:val="28"/>
              </w:rPr>
              <w:t>Ngày hiệu lực:</w:t>
            </w:r>
            <w:r w:rsidRPr="00C04598">
              <w:rPr>
                <w:rFonts w:ascii="Arial" w:hAnsi="Arial" w:cs="Arial"/>
                <w:b/>
                <w:bCs/>
                <w:color w:val="000000"/>
                <w:sz w:val="24"/>
                <w:szCs w:val="28"/>
              </w:rPr>
              <w:t>01/02/2016</w:t>
            </w:r>
          </w:p>
        </w:tc>
      </w:tr>
      <w:tr w:rsidR="00A45B85" w:rsidRPr="00C04598" w:rsidTr="003C0507">
        <w:trPr>
          <w:trHeight w:val="1183"/>
        </w:trPr>
        <w:tc>
          <w:tcPr>
            <w:tcW w:w="299" w:type="dxa"/>
            <w:shd w:val="clear" w:color="auto" w:fill="FFFFFF"/>
            <w:hideMark/>
          </w:tcPr>
          <w:p w:rsidR="00A45B85" w:rsidRPr="00C04598" w:rsidRDefault="00A45B85" w:rsidP="003C0507">
            <w:pPr>
              <w:spacing w:line="278" w:lineRule="atLeast"/>
              <w:rPr>
                <w:rFonts w:ascii="Arial" w:hAnsi="Arial" w:cs="Arial"/>
                <w:color w:val="000000"/>
                <w:sz w:val="24"/>
                <w:szCs w:val="28"/>
              </w:rPr>
            </w:pPr>
            <w:r w:rsidRPr="00C04598">
              <w:rPr>
                <w:rFonts w:ascii="Arial" w:hAnsi="Arial" w:cs="Arial"/>
                <w:color w:val="000000"/>
                <w:sz w:val="24"/>
                <w:szCs w:val="28"/>
              </w:rPr>
              <w:t>2.</w:t>
            </w:r>
          </w:p>
        </w:tc>
        <w:tc>
          <w:tcPr>
            <w:tcW w:w="0" w:type="auto"/>
            <w:shd w:val="clear" w:color="auto" w:fill="FFFFFF"/>
            <w:hideMark/>
          </w:tcPr>
          <w:p w:rsidR="00A45B85" w:rsidRPr="00C04598" w:rsidRDefault="0098436D" w:rsidP="003C0507">
            <w:pPr>
              <w:spacing w:line="278" w:lineRule="atLeast"/>
              <w:jc w:val="both"/>
              <w:rPr>
                <w:rFonts w:ascii="Arial" w:hAnsi="Arial" w:cs="Arial"/>
                <w:color w:val="000000"/>
                <w:sz w:val="24"/>
                <w:szCs w:val="28"/>
              </w:rPr>
            </w:pPr>
            <w:hyperlink r:id="rId6" w:history="1">
              <w:r w:rsidR="00A45B85" w:rsidRPr="00C04598">
                <w:rPr>
                  <w:rFonts w:ascii="Arial" w:hAnsi="Arial" w:cs="Arial"/>
                  <w:color w:val="000000"/>
                  <w:sz w:val="24"/>
                  <w:szCs w:val="28"/>
                </w:rPr>
                <w:t>Thông tư </w:t>
              </w:r>
              <w:r w:rsidR="00A45B85" w:rsidRPr="00C04598">
                <w:rPr>
                  <w:rFonts w:ascii="Arial" w:hAnsi="Arial" w:cs="Arial"/>
                  <w:color w:val="3F48CC"/>
                  <w:sz w:val="24"/>
                  <w:szCs w:val="28"/>
                </w:rPr>
                <w:t>55/2015/TT-BLĐTBXH</w:t>
              </w:r>
              <w:r w:rsidR="00A45B85" w:rsidRPr="00C04598">
                <w:rPr>
                  <w:rFonts w:ascii="Arial" w:hAnsi="Arial" w:cs="Arial"/>
                  <w:color w:val="000000"/>
                  <w:sz w:val="24"/>
                  <w:szCs w:val="28"/>
                </w:rPr>
                <w:t>  hướng dẫn việc tiếp nhận, quản lý và giáo dục người chưa thành niên không có nơi cư trú ổn định bị áp dụng biện pháp giáo dục tại xã, phường, thị trấn tại các cơ sở trợ giúp trẻ em do Bộ Lao động - Thương binh và Xã hội ban hành</w:t>
              </w:r>
            </w:hyperlink>
          </w:p>
          <w:p w:rsidR="00A45B85" w:rsidRPr="00C04598" w:rsidRDefault="00A45B85" w:rsidP="003C0507">
            <w:pPr>
              <w:spacing w:line="278" w:lineRule="atLeast"/>
              <w:jc w:val="both"/>
              <w:rPr>
                <w:rFonts w:ascii="Arial" w:hAnsi="Arial" w:cs="Arial"/>
                <w:color w:val="000000"/>
                <w:sz w:val="24"/>
                <w:szCs w:val="28"/>
              </w:rPr>
            </w:pPr>
            <w:r w:rsidRPr="00C04598">
              <w:rPr>
                <w:rFonts w:ascii="Arial" w:hAnsi="Arial" w:cs="Arial"/>
                <w:color w:val="000000"/>
                <w:sz w:val="24"/>
                <w:szCs w:val="28"/>
              </w:rPr>
              <w:t> </w:t>
            </w:r>
            <w:r w:rsidRPr="00C04598">
              <w:rPr>
                <w:rFonts w:ascii="Arial" w:hAnsi="Arial" w:cs="Arial"/>
                <w:b/>
                <w:bCs/>
                <w:i/>
                <w:iCs/>
                <w:color w:val="000000"/>
                <w:sz w:val="24"/>
                <w:szCs w:val="28"/>
              </w:rPr>
              <w:t>Ngày hiệu lực:</w:t>
            </w:r>
            <w:r w:rsidRPr="00C04598">
              <w:rPr>
                <w:rFonts w:ascii="Arial" w:hAnsi="Arial" w:cs="Arial"/>
                <w:b/>
                <w:bCs/>
                <w:color w:val="000000"/>
                <w:sz w:val="24"/>
                <w:szCs w:val="28"/>
              </w:rPr>
              <w:t>10/02/2016</w:t>
            </w:r>
          </w:p>
        </w:tc>
      </w:tr>
      <w:tr w:rsidR="00A45B85" w:rsidRPr="00C04598" w:rsidTr="003C0507">
        <w:trPr>
          <w:trHeight w:val="710"/>
        </w:trPr>
        <w:tc>
          <w:tcPr>
            <w:tcW w:w="299" w:type="dxa"/>
            <w:shd w:val="clear" w:color="auto" w:fill="FFFFFF"/>
            <w:hideMark/>
          </w:tcPr>
          <w:p w:rsidR="00A45B85" w:rsidRPr="00C04598" w:rsidRDefault="00A45B85" w:rsidP="003C0507">
            <w:pPr>
              <w:spacing w:line="278" w:lineRule="atLeast"/>
              <w:rPr>
                <w:rFonts w:ascii="Arial" w:hAnsi="Arial" w:cs="Arial"/>
                <w:color w:val="000000"/>
                <w:sz w:val="24"/>
                <w:szCs w:val="28"/>
              </w:rPr>
            </w:pPr>
            <w:r w:rsidRPr="00C04598">
              <w:rPr>
                <w:rFonts w:ascii="Arial" w:hAnsi="Arial" w:cs="Arial"/>
                <w:color w:val="000000"/>
                <w:sz w:val="24"/>
                <w:szCs w:val="28"/>
              </w:rPr>
              <w:t>3.</w:t>
            </w:r>
          </w:p>
        </w:tc>
        <w:tc>
          <w:tcPr>
            <w:tcW w:w="0" w:type="auto"/>
            <w:shd w:val="clear" w:color="auto" w:fill="FFFFFF"/>
            <w:hideMark/>
          </w:tcPr>
          <w:p w:rsidR="00A45B85" w:rsidRPr="00C04598" w:rsidRDefault="0098436D" w:rsidP="003C0507">
            <w:pPr>
              <w:spacing w:line="278" w:lineRule="atLeast"/>
              <w:jc w:val="both"/>
              <w:rPr>
                <w:rFonts w:ascii="Arial" w:hAnsi="Arial" w:cs="Arial"/>
                <w:color w:val="000000"/>
                <w:sz w:val="24"/>
                <w:szCs w:val="28"/>
              </w:rPr>
            </w:pPr>
            <w:hyperlink r:id="rId7" w:history="1">
              <w:r w:rsidR="00A45B85" w:rsidRPr="00C04598">
                <w:rPr>
                  <w:rFonts w:ascii="Arial" w:hAnsi="Arial" w:cs="Arial"/>
                  <w:color w:val="000000"/>
                  <w:sz w:val="24"/>
                  <w:szCs w:val="28"/>
                </w:rPr>
                <w:t>Thông tư </w:t>
              </w:r>
              <w:r w:rsidR="00A45B85" w:rsidRPr="00C04598">
                <w:rPr>
                  <w:rFonts w:ascii="Arial" w:hAnsi="Arial" w:cs="Arial"/>
                  <w:color w:val="3F48CC"/>
                  <w:sz w:val="24"/>
                  <w:szCs w:val="28"/>
                </w:rPr>
                <w:t>34/2015/TT-BGDĐT</w:t>
              </w:r>
              <w:r w:rsidR="00A45B85" w:rsidRPr="00C04598">
                <w:rPr>
                  <w:rFonts w:ascii="Arial" w:hAnsi="Arial" w:cs="Arial"/>
                  <w:color w:val="000000"/>
                  <w:sz w:val="24"/>
                  <w:szCs w:val="28"/>
                </w:rPr>
                <w:t>  về Chương trình bồi dưỡng giáo viên dạy tiếng Thái và M'Nông do Bộ trưởng Bộ Giáo dục và Đào tạo ban hành</w:t>
              </w:r>
            </w:hyperlink>
          </w:p>
          <w:p w:rsidR="00A45B85" w:rsidRPr="00C04598" w:rsidRDefault="00A45B85" w:rsidP="003C0507">
            <w:pPr>
              <w:spacing w:line="278" w:lineRule="atLeast"/>
              <w:jc w:val="both"/>
              <w:rPr>
                <w:rFonts w:ascii="Arial" w:hAnsi="Arial" w:cs="Arial"/>
                <w:color w:val="000000"/>
                <w:sz w:val="24"/>
                <w:szCs w:val="28"/>
              </w:rPr>
            </w:pPr>
            <w:r w:rsidRPr="00C04598">
              <w:rPr>
                <w:rFonts w:ascii="Arial" w:hAnsi="Arial" w:cs="Arial"/>
                <w:color w:val="000000"/>
                <w:sz w:val="24"/>
                <w:szCs w:val="28"/>
              </w:rPr>
              <w:t> </w:t>
            </w:r>
            <w:r w:rsidRPr="00C04598">
              <w:rPr>
                <w:rFonts w:ascii="Arial" w:hAnsi="Arial" w:cs="Arial"/>
                <w:b/>
                <w:bCs/>
                <w:i/>
                <w:iCs/>
                <w:color w:val="000000"/>
                <w:sz w:val="24"/>
                <w:szCs w:val="28"/>
              </w:rPr>
              <w:t>Ngày hiệu lực:</w:t>
            </w:r>
            <w:r w:rsidRPr="00C04598">
              <w:rPr>
                <w:rFonts w:ascii="Arial" w:hAnsi="Arial" w:cs="Arial"/>
                <w:b/>
                <w:bCs/>
                <w:color w:val="000000"/>
                <w:sz w:val="24"/>
                <w:szCs w:val="28"/>
              </w:rPr>
              <w:t>15/02/2016</w:t>
            </w:r>
          </w:p>
        </w:tc>
      </w:tr>
      <w:tr w:rsidR="00A45B85" w:rsidRPr="00C04598" w:rsidTr="003C0507">
        <w:trPr>
          <w:trHeight w:val="710"/>
        </w:trPr>
        <w:tc>
          <w:tcPr>
            <w:tcW w:w="299" w:type="dxa"/>
            <w:shd w:val="clear" w:color="auto" w:fill="FFFFFF"/>
            <w:hideMark/>
          </w:tcPr>
          <w:p w:rsidR="00A45B85" w:rsidRPr="00C04598" w:rsidRDefault="00A45B85" w:rsidP="003C0507">
            <w:pPr>
              <w:spacing w:line="278" w:lineRule="atLeast"/>
              <w:rPr>
                <w:rFonts w:ascii="Arial" w:hAnsi="Arial" w:cs="Arial"/>
                <w:color w:val="000000"/>
                <w:sz w:val="24"/>
                <w:szCs w:val="28"/>
              </w:rPr>
            </w:pPr>
            <w:r w:rsidRPr="00C04598">
              <w:rPr>
                <w:rFonts w:ascii="Arial" w:hAnsi="Arial" w:cs="Arial"/>
                <w:color w:val="000000"/>
                <w:sz w:val="24"/>
                <w:szCs w:val="28"/>
              </w:rPr>
              <w:t>4.</w:t>
            </w:r>
          </w:p>
        </w:tc>
        <w:tc>
          <w:tcPr>
            <w:tcW w:w="0" w:type="auto"/>
            <w:shd w:val="clear" w:color="auto" w:fill="FFFFFF"/>
            <w:hideMark/>
          </w:tcPr>
          <w:p w:rsidR="00A45B85" w:rsidRPr="00C04598" w:rsidRDefault="0098436D" w:rsidP="003C0507">
            <w:pPr>
              <w:spacing w:line="278" w:lineRule="atLeast"/>
              <w:jc w:val="both"/>
              <w:rPr>
                <w:rFonts w:ascii="Arial" w:hAnsi="Arial" w:cs="Arial"/>
                <w:color w:val="000000"/>
                <w:sz w:val="24"/>
                <w:szCs w:val="28"/>
              </w:rPr>
            </w:pPr>
            <w:hyperlink r:id="rId8" w:history="1">
              <w:r w:rsidR="00A45B85" w:rsidRPr="00C04598">
                <w:rPr>
                  <w:rFonts w:ascii="Arial" w:hAnsi="Arial" w:cs="Arial"/>
                  <w:color w:val="000000"/>
                  <w:sz w:val="24"/>
                  <w:szCs w:val="28"/>
                </w:rPr>
                <w:t>Thông tư </w:t>
              </w:r>
              <w:r w:rsidR="00A45B85" w:rsidRPr="00C04598">
                <w:rPr>
                  <w:rFonts w:ascii="Arial" w:hAnsi="Arial" w:cs="Arial"/>
                  <w:color w:val="3F48CC"/>
                  <w:sz w:val="24"/>
                  <w:szCs w:val="28"/>
                </w:rPr>
                <w:t>35/2015/TT-BGDĐT</w:t>
              </w:r>
              <w:r w:rsidR="00A45B85" w:rsidRPr="00C04598">
                <w:rPr>
                  <w:rFonts w:ascii="Arial" w:hAnsi="Arial" w:cs="Arial"/>
                  <w:color w:val="000000"/>
                  <w:sz w:val="24"/>
                  <w:szCs w:val="28"/>
                </w:rPr>
                <w:t>  hướng dẫn công tác thi đua, khen thưởng ngành Giáo dục do Bộ trưởng Bộ Giáo dục và Đào tạo ban hành</w:t>
              </w:r>
            </w:hyperlink>
          </w:p>
          <w:p w:rsidR="00A45B85" w:rsidRPr="00C04598" w:rsidRDefault="00A45B85" w:rsidP="003C0507">
            <w:pPr>
              <w:spacing w:line="278" w:lineRule="atLeast"/>
              <w:jc w:val="both"/>
              <w:rPr>
                <w:rFonts w:ascii="Arial" w:hAnsi="Arial" w:cs="Arial"/>
                <w:color w:val="000000"/>
                <w:sz w:val="24"/>
                <w:szCs w:val="28"/>
              </w:rPr>
            </w:pPr>
            <w:r w:rsidRPr="00C04598">
              <w:rPr>
                <w:rFonts w:ascii="Arial" w:hAnsi="Arial" w:cs="Arial"/>
                <w:color w:val="000000"/>
                <w:sz w:val="24"/>
                <w:szCs w:val="28"/>
              </w:rPr>
              <w:t> </w:t>
            </w:r>
            <w:r w:rsidRPr="00C04598">
              <w:rPr>
                <w:rFonts w:ascii="Arial" w:hAnsi="Arial" w:cs="Arial"/>
                <w:b/>
                <w:bCs/>
                <w:i/>
                <w:iCs/>
                <w:color w:val="000000"/>
                <w:sz w:val="24"/>
                <w:szCs w:val="28"/>
              </w:rPr>
              <w:t>Ngày hiệu lực:</w:t>
            </w:r>
            <w:r w:rsidRPr="00C04598">
              <w:rPr>
                <w:rFonts w:ascii="Arial" w:hAnsi="Arial" w:cs="Arial"/>
                <w:b/>
                <w:bCs/>
                <w:color w:val="000000"/>
                <w:sz w:val="24"/>
                <w:szCs w:val="28"/>
              </w:rPr>
              <w:t>16/02/2016</w:t>
            </w:r>
          </w:p>
        </w:tc>
      </w:tr>
    </w:tbl>
    <w:p w:rsidR="00A45B85" w:rsidRPr="00C04598" w:rsidRDefault="00A45B85" w:rsidP="00A45B85">
      <w:pPr>
        <w:pStyle w:val="NoSpacing"/>
        <w:ind w:firstLine="720"/>
        <w:jc w:val="both"/>
        <w:rPr>
          <w:rFonts w:ascii="Times New Roman" w:hAnsi="Times New Roman"/>
          <w:sz w:val="28"/>
          <w:szCs w:val="28"/>
          <w:bdr w:val="none" w:sz="0" w:space="0" w:color="auto" w:frame="1"/>
        </w:rPr>
      </w:pPr>
      <w:r w:rsidRPr="00C04598">
        <w:rPr>
          <w:rFonts w:ascii="Times New Roman" w:hAnsi="Times New Roman"/>
          <w:sz w:val="28"/>
          <w:szCs w:val="28"/>
          <w:bdr w:val="none" w:sz="0" w:space="0" w:color="auto" w:frame="1"/>
        </w:rPr>
        <w:t>Tuyên truyền, giáo dục, nâng cao nhận thức cho cán bộ, công chức, viên chức và học sinh có ý thức giữ gìn an ninh trật tự xã hội, thực hành tiết kiệm, chống lãng phí.</w:t>
      </w:r>
    </w:p>
    <w:p w:rsidR="00A45B85" w:rsidRPr="00C04598" w:rsidRDefault="00A45B85" w:rsidP="00A45B85">
      <w:pPr>
        <w:pStyle w:val="NoSpacing"/>
        <w:ind w:firstLine="720"/>
        <w:jc w:val="both"/>
        <w:rPr>
          <w:rFonts w:ascii="Times New Roman" w:hAnsi="Times New Roman"/>
          <w:sz w:val="28"/>
          <w:szCs w:val="28"/>
          <w:bdr w:val="none" w:sz="0" w:space="0" w:color="auto" w:frame="1"/>
        </w:rPr>
      </w:pPr>
      <w:r w:rsidRPr="00C04598">
        <w:rPr>
          <w:rFonts w:ascii="Times New Roman" w:hAnsi="Times New Roman"/>
          <w:sz w:val="28"/>
          <w:szCs w:val="28"/>
          <w:bdr w:val="none" w:sz="0" w:space="0" w:color="auto" w:frame="1"/>
        </w:rPr>
        <w:t>Thực hiện nghiêm quy định về ngày nghỉ Tết Nguyên đán,  không có hiện tượng nghỉ quá thời gian quy định; những trường hợp đặc biệt phải có sự đồng ý của Phòng GD&amp;ĐT:</w:t>
      </w:r>
    </w:p>
    <w:p w:rsidR="00A45B85" w:rsidRPr="00C04598" w:rsidRDefault="00A45B85" w:rsidP="00A45B85">
      <w:pPr>
        <w:pStyle w:val="NoSpacing"/>
        <w:jc w:val="both"/>
        <w:rPr>
          <w:rFonts w:ascii="Times New Roman" w:hAnsi="Times New Roman"/>
          <w:sz w:val="28"/>
          <w:szCs w:val="28"/>
        </w:rPr>
      </w:pPr>
      <w:r w:rsidRPr="00C04598">
        <w:rPr>
          <w:rFonts w:ascii="Times New Roman" w:hAnsi="Times New Roman"/>
          <w:sz w:val="28"/>
          <w:szCs w:val="28"/>
        </w:rPr>
        <w:t>- Đối với cán bộ, quản lý, giáo viên, nhân viên và học sinh các trường được nghỉ 12 ngày  từ ngày 03/02/2016 đến hết ngày 14/02/2016.</w:t>
      </w:r>
    </w:p>
    <w:p w:rsidR="00A45B85" w:rsidRPr="00C04598" w:rsidRDefault="00A45B85" w:rsidP="00A45B85">
      <w:pPr>
        <w:pStyle w:val="NoSpacing"/>
        <w:ind w:firstLine="720"/>
        <w:jc w:val="both"/>
        <w:rPr>
          <w:rFonts w:ascii="Times New Roman" w:hAnsi="Times New Roman"/>
          <w:sz w:val="28"/>
          <w:szCs w:val="28"/>
          <w:bdr w:val="none" w:sz="0" w:space="0" w:color="auto" w:frame="1"/>
        </w:rPr>
      </w:pPr>
      <w:r w:rsidRPr="00C04598">
        <w:rPr>
          <w:rFonts w:ascii="Times New Roman" w:hAnsi="Times New Roman"/>
          <w:sz w:val="28"/>
          <w:szCs w:val="28"/>
          <w:bdr w:val="none" w:sz="0" w:space="0" w:color="auto" w:frame="1"/>
        </w:rPr>
        <w:t>Tăng cường công tác bảo vệ an ninh trật tự, duy trì lịch trực Tết tại cơ quan; đảm bảo thông suốt các hoạt động chuyên môn trước và sau kỳ nghỉ Tết:</w:t>
      </w:r>
    </w:p>
    <w:p w:rsidR="00A45B85" w:rsidRPr="00C04598" w:rsidRDefault="00352B33" w:rsidP="00A45B85">
      <w:pPr>
        <w:pStyle w:val="NoSpacing"/>
        <w:ind w:firstLine="720"/>
        <w:jc w:val="both"/>
        <w:rPr>
          <w:rFonts w:ascii="Times New Roman" w:hAnsi="Times New Roman"/>
          <w:sz w:val="28"/>
          <w:szCs w:val="28"/>
        </w:rPr>
      </w:pPr>
      <w:r>
        <w:rPr>
          <w:rFonts w:ascii="Times New Roman" w:hAnsi="Times New Roman"/>
          <w:sz w:val="28"/>
          <w:szCs w:val="28"/>
          <w:bdr w:val="none" w:sz="0" w:space="0" w:color="auto" w:frame="1"/>
        </w:rPr>
        <w:t>Chỉ đạo</w:t>
      </w:r>
      <w:r w:rsidR="00A45B85" w:rsidRPr="00C04598">
        <w:rPr>
          <w:rFonts w:ascii="Times New Roman" w:hAnsi="Times New Roman"/>
          <w:sz w:val="28"/>
          <w:szCs w:val="28"/>
          <w:bdr w:val="none" w:sz="0" w:space="0" w:color="auto" w:frame="1"/>
        </w:rPr>
        <w:t xml:space="preserve"> Thực hiện kịp thời, đầy đủ các chế độ chính sách của Đảng và Nhà nước, tổ chức thăm hỏi, động viên chăm lo đời sống vật chất và tinh thần đối với các nhà giáo có hoàn cảnh đặc biệt khó khăn. Quan tâm việc tổ chức đón Tết đối với các em học sinh hoàn cảnh khó khăn. Đồng thời thực hiện tốt các hoạt động giao lưu với các đơn vị kết nghĩa (đơn vị bộ đội, buôn đồng bào DTTS).</w:t>
      </w:r>
    </w:p>
    <w:p w:rsidR="00A45B85" w:rsidRPr="00C04598" w:rsidRDefault="00A45B85" w:rsidP="00A45B85">
      <w:pPr>
        <w:pStyle w:val="NoSpacing"/>
        <w:ind w:firstLine="720"/>
        <w:jc w:val="both"/>
        <w:rPr>
          <w:rFonts w:ascii="Times New Roman" w:hAnsi="Times New Roman"/>
          <w:sz w:val="28"/>
          <w:szCs w:val="28"/>
          <w:bdr w:val="none" w:sz="0" w:space="0" w:color="auto" w:frame="1"/>
        </w:rPr>
      </w:pPr>
      <w:r w:rsidRPr="00C04598">
        <w:rPr>
          <w:rFonts w:ascii="Times New Roman" w:hAnsi="Times New Roman"/>
          <w:sz w:val="28"/>
          <w:szCs w:val="28"/>
          <w:bdr w:val="none" w:sz="0" w:space="0" w:color="auto" w:frame="1"/>
        </w:rPr>
        <w:t xml:space="preserve">5. Quán triệt toàn thể cán bộ, công chức, viên chức, học sinh, sinh viên về vệ sinh, an toàn thực phẩm; nghiêm chỉnh chấp hành các quy định về an toàn giao thông, Luật Giao thông. Nghiêm cấm cán bộ, công chức, viên chức, học sinh, sinh viên tàng trữ, vận chuyển, sử dụng pháo nổ, tăng cường công tác phòng cháy và chữa cháy. </w:t>
      </w:r>
    </w:p>
    <w:p w:rsidR="00A45B85" w:rsidRPr="00C04598" w:rsidRDefault="00A45B85" w:rsidP="00A45B85">
      <w:pPr>
        <w:pStyle w:val="NoSpacing"/>
        <w:ind w:firstLine="720"/>
        <w:jc w:val="both"/>
        <w:rPr>
          <w:rFonts w:ascii="Times New Roman" w:hAnsi="Times New Roman"/>
          <w:sz w:val="28"/>
          <w:szCs w:val="28"/>
        </w:rPr>
      </w:pPr>
    </w:p>
    <w:p w:rsidR="00A45B85" w:rsidRPr="00C04598" w:rsidRDefault="00A45B85" w:rsidP="00A45B85">
      <w:pPr>
        <w:pStyle w:val="NoSpacing"/>
        <w:rPr>
          <w:rFonts w:ascii="Times New Roman" w:hAnsi="Times New Roman"/>
          <w:b/>
          <w:iCs/>
          <w:sz w:val="28"/>
          <w:szCs w:val="28"/>
        </w:rPr>
      </w:pPr>
      <w:r w:rsidRPr="00C04598">
        <w:rPr>
          <w:rFonts w:ascii="Times New Roman" w:hAnsi="Times New Roman"/>
          <w:b/>
          <w:iCs/>
          <w:sz w:val="28"/>
          <w:szCs w:val="28"/>
        </w:rPr>
        <w:t>Về chuyên môn</w:t>
      </w:r>
    </w:p>
    <w:p w:rsidR="00A45B85" w:rsidRDefault="00A45B85" w:rsidP="00A45B85">
      <w:pPr>
        <w:pStyle w:val="NoSpacing"/>
        <w:rPr>
          <w:rFonts w:ascii="Times New Roman" w:hAnsi="Times New Roman"/>
          <w:iCs/>
          <w:sz w:val="28"/>
          <w:szCs w:val="28"/>
        </w:rPr>
      </w:pPr>
      <w:r>
        <w:rPr>
          <w:rFonts w:ascii="Times New Roman" w:hAnsi="Times New Roman"/>
          <w:b/>
          <w:iCs/>
          <w:sz w:val="28"/>
          <w:szCs w:val="28"/>
        </w:rPr>
        <w:tab/>
      </w:r>
      <w:r w:rsidRPr="00A45B85">
        <w:rPr>
          <w:rFonts w:ascii="Times New Roman" w:hAnsi="Times New Roman"/>
          <w:iCs/>
          <w:sz w:val="28"/>
          <w:szCs w:val="28"/>
        </w:rPr>
        <w:t>Thực hiện lại quy trình xét kỷ luật Đảng viên Nguyễn Văn Đạo, vi phạm về chính sách dân số kế hoạch hóa gia đình, vợ sinh con thư 3</w:t>
      </w:r>
    </w:p>
    <w:p w:rsidR="00352B33" w:rsidRDefault="00352B33" w:rsidP="00A45B85">
      <w:pPr>
        <w:pStyle w:val="NoSpacing"/>
        <w:rPr>
          <w:rFonts w:ascii="Times New Roman" w:hAnsi="Times New Roman"/>
          <w:iCs/>
          <w:sz w:val="28"/>
          <w:szCs w:val="28"/>
        </w:rPr>
      </w:pPr>
      <w:r>
        <w:rPr>
          <w:rFonts w:ascii="Times New Roman" w:hAnsi="Times New Roman"/>
          <w:iCs/>
          <w:sz w:val="28"/>
          <w:szCs w:val="28"/>
        </w:rPr>
        <w:lastRenderedPageBreak/>
        <w:tab/>
        <w:t>Biểu quyết có kỷ luật hay không</w:t>
      </w:r>
    </w:p>
    <w:p w:rsidR="00352B33" w:rsidRDefault="00352B33" w:rsidP="00A45B85">
      <w:pPr>
        <w:pStyle w:val="NoSpacing"/>
        <w:rPr>
          <w:rFonts w:ascii="Times New Roman" w:hAnsi="Times New Roman"/>
          <w:iCs/>
          <w:sz w:val="28"/>
          <w:szCs w:val="28"/>
        </w:rPr>
      </w:pPr>
      <w:r>
        <w:rPr>
          <w:rFonts w:ascii="Times New Roman" w:hAnsi="Times New Roman"/>
          <w:iCs/>
          <w:sz w:val="28"/>
          <w:szCs w:val="28"/>
        </w:rPr>
        <w:tab/>
        <w:t>Biểu quyết hình thức kỷ luật</w:t>
      </w:r>
    </w:p>
    <w:p w:rsidR="00352B33" w:rsidRDefault="00352B33" w:rsidP="00A45B85">
      <w:pPr>
        <w:pStyle w:val="NoSpacing"/>
        <w:rPr>
          <w:rFonts w:ascii="Times New Roman" w:hAnsi="Times New Roman"/>
          <w:iCs/>
          <w:sz w:val="28"/>
          <w:szCs w:val="28"/>
        </w:rPr>
      </w:pPr>
      <w:r>
        <w:rPr>
          <w:rFonts w:ascii="Times New Roman" w:hAnsi="Times New Roman"/>
          <w:iCs/>
          <w:sz w:val="28"/>
          <w:szCs w:val="28"/>
        </w:rPr>
        <w:tab/>
        <w:t>Ra quyết định kỷ luật</w:t>
      </w:r>
    </w:p>
    <w:p w:rsidR="00352B33" w:rsidRPr="00A45B85" w:rsidRDefault="00352B33" w:rsidP="00A45B85">
      <w:pPr>
        <w:pStyle w:val="NoSpacing"/>
        <w:rPr>
          <w:rFonts w:ascii="Times New Roman" w:hAnsi="Times New Roman"/>
          <w:iCs/>
          <w:sz w:val="28"/>
          <w:szCs w:val="28"/>
        </w:rPr>
      </w:pPr>
      <w:r>
        <w:rPr>
          <w:rFonts w:ascii="Times New Roman" w:hAnsi="Times New Roman"/>
          <w:iCs/>
          <w:sz w:val="28"/>
          <w:szCs w:val="28"/>
        </w:rPr>
        <w:tab/>
        <w:t>Gửi trích biên bản kỷ luật lên Đảng ủy</w:t>
      </w:r>
    </w:p>
    <w:p w:rsidR="00A45B85" w:rsidRPr="00C04598" w:rsidRDefault="00352B33" w:rsidP="00A45B85">
      <w:pPr>
        <w:pStyle w:val="NoSpacing"/>
        <w:ind w:firstLine="720"/>
        <w:rPr>
          <w:rFonts w:ascii="Times New Roman" w:hAnsi="Times New Roman"/>
          <w:iCs/>
          <w:sz w:val="28"/>
          <w:szCs w:val="28"/>
        </w:rPr>
      </w:pPr>
      <w:r>
        <w:rPr>
          <w:rFonts w:ascii="Times New Roman" w:hAnsi="Times New Roman"/>
          <w:iCs/>
          <w:sz w:val="28"/>
          <w:szCs w:val="28"/>
        </w:rPr>
        <w:t xml:space="preserve">Tiếp tục chỉ đạo thực hiện tốt </w:t>
      </w:r>
      <w:r w:rsidR="00A45B85" w:rsidRPr="00C04598">
        <w:rPr>
          <w:rFonts w:ascii="Times New Roman" w:hAnsi="Times New Roman"/>
          <w:iCs/>
          <w:sz w:val="28"/>
          <w:szCs w:val="28"/>
        </w:rPr>
        <w:t>chương trình 24-26 ( không tính các ngày nghỉ tết), NGLL thống nhất tổ chức vào 22 hàng tháng, nếu trùng với ngày chủ nhật thì chuyển sang ngày kế tiếp.</w:t>
      </w:r>
    </w:p>
    <w:p w:rsidR="00A45B85" w:rsidRPr="00C04598" w:rsidRDefault="00A45B85" w:rsidP="00A45B85">
      <w:pPr>
        <w:pStyle w:val="NoSpacing"/>
        <w:ind w:firstLine="720"/>
        <w:rPr>
          <w:rFonts w:ascii="Times New Roman" w:hAnsi="Times New Roman"/>
          <w:iCs/>
          <w:sz w:val="28"/>
          <w:szCs w:val="28"/>
        </w:rPr>
      </w:pPr>
      <w:r w:rsidRPr="00C04598">
        <w:rPr>
          <w:rFonts w:ascii="Times New Roman" w:hAnsi="Times New Roman"/>
          <w:iCs/>
          <w:sz w:val="28"/>
          <w:szCs w:val="28"/>
        </w:rPr>
        <w:t xml:space="preserve">Hoàn thành hồ sơ học sinh giỏi về các môn văn hóa, </w:t>
      </w:r>
      <w:r w:rsidR="00352B33">
        <w:rPr>
          <w:rFonts w:ascii="Times New Roman" w:hAnsi="Times New Roman"/>
          <w:iCs/>
          <w:sz w:val="28"/>
          <w:szCs w:val="28"/>
        </w:rPr>
        <w:t>Tổ chức cho</w:t>
      </w:r>
      <w:r w:rsidRPr="00C04598">
        <w:rPr>
          <w:rFonts w:ascii="Times New Roman" w:hAnsi="Times New Roman"/>
          <w:iCs/>
          <w:sz w:val="28"/>
          <w:szCs w:val="28"/>
        </w:rPr>
        <w:t xml:space="preserve"> 16 </w:t>
      </w:r>
      <w:r w:rsidR="00352B33">
        <w:rPr>
          <w:rFonts w:ascii="Times New Roman" w:hAnsi="Times New Roman"/>
          <w:iCs/>
          <w:sz w:val="28"/>
          <w:szCs w:val="28"/>
        </w:rPr>
        <w:t>ôn tập theo kế hoạch.</w:t>
      </w:r>
      <w:r w:rsidRPr="00C04598">
        <w:rPr>
          <w:rFonts w:ascii="Times New Roman" w:hAnsi="Times New Roman"/>
          <w:iCs/>
          <w:sz w:val="28"/>
          <w:szCs w:val="28"/>
        </w:rPr>
        <w:t>Tiếp tục bồi dưỡng học sinh VIOE</w:t>
      </w:r>
      <w:r>
        <w:rPr>
          <w:rFonts w:ascii="Times New Roman" w:hAnsi="Times New Roman"/>
          <w:iCs/>
          <w:sz w:val="28"/>
          <w:szCs w:val="28"/>
        </w:rPr>
        <w:t xml:space="preserve"> đăng ký dự thi VIOE cấp huyện 30 học sinh. </w:t>
      </w:r>
      <w:r w:rsidRPr="00C04598">
        <w:rPr>
          <w:rFonts w:ascii="Times New Roman" w:hAnsi="Times New Roman"/>
          <w:iCs/>
          <w:sz w:val="28"/>
          <w:szCs w:val="28"/>
        </w:rPr>
        <w:t>Phụ đạo học sinh khối 9 môn toán theo yếu cầu của cha mẹ học sinh 31 học sinh.</w:t>
      </w:r>
    </w:p>
    <w:p w:rsidR="00A45B85" w:rsidRPr="00C04598" w:rsidRDefault="00A45B85" w:rsidP="00A45B85">
      <w:pPr>
        <w:pStyle w:val="NoSpacing"/>
        <w:ind w:firstLine="720"/>
        <w:rPr>
          <w:rFonts w:ascii="Times New Roman" w:hAnsi="Times New Roman"/>
          <w:iCs/>
          <w:sz w:val="28"/>
          <w:szCs w:val="28"/>
        </w:rPr>
      </w:pPr>
      <w:r w:rsidRPr="00C04598">
        <w:rPr>
          <w:rFonts w:ascii="Times New Roman" w:hAnsi="Times New Roman"/>
          <w:iCs/>
          <w:sz w:val="28"/>
          <w:szCs w:val="28"/>
        </w:rPr>
        <w:t>Tiếp tục triển khai dạy nghề học sinh khối 8  ( Thông báo cụ thể đến GVCN, lịch học), yếu cầu tham gia đầy đủ  Triển khai việc dạy lớp PCGDTHCS theo DS phòng GD&amp;ĐT duyệt ngày 28/01/2016.</w:t>
      </w:r>
      <w:bookmarkStart w:id="0" w:name="_GoBack"/>
      <w:bookmarkEnd w:id="0"/>
    </w:p>
    <w:p w:rsidR="00A45B85" w:rsidRPr="00C04598" w:rsidRDefault="00A45B85" w:rsidP="00A45B85">
      <w:pPr>
        <w:pStyle w:val="NoSpacing"/>
        <w:ind w:firstLine="720"/>
        <w:rPr>
          <w:rFonts w:ascii="Times New Roman" w:hAnsi="Times New Roman"/>
          <w:iCs/>
          <w:sz w:val="28"/>
          <w:szCs w:val="28"/>
        </w:rPr>
      </w:pPr>
      <w:r w:rsidRPr="00C04598">
        <w:rPr>
          <w:rFonts w:ascii="Times New Roman" w:hAnsi="Times New Roman"/>
          <w:iCs/>
          <w:sz w:val="28"/>
          <w:szCs w:val="28"/>
        </w:rPr>
        <w:t>Tăng cường nâng cao chất lượng dạy và học :  Thao giảng, chuyên đề , làm đồ dùng dạy học, hồ sơ, lịch báo đồ dùng dạy học, ký xác nhận sử dụng đồ dùng dạy học.</w:t>
      </w:r>
    </w:p>
    <w:p w:rsidR="00A45B85" w:rsidRDefault="00352B33" w:rsidP="00A45B85">
      <w:pPr>
        <w:pStyle w:val="NoSpacing"/>
        <w:ind w:firstLine="720"/>
        <w:rPr>
          <w:rFonts w:ascii="Times New Roman" w:hAnsi="Times New Roman"/>
          <w:iCs/>
          <w:sz w:val="28"/>
          <w:szCs w:val="28"/>
        </w:rPr>
      </w:pPr>
      <w:r>
        <w:rPr>
          <w:rFonts w:ascii="Times New Roman" w:hAnsi="Times New Roman"/>
          <w:iCs/>
          <w:sz w:val="28"/>
          <w:szCs w:val="28"/>
        </w:rPr>
        <w:t>Chỉ đạo tổ chức</w:t>
      </w:r>
      <w:r w:rsidR="00A45B85" w:rsidRPr="00C04598">
        <w:rPr>
          <w:rFonts w:ascii="Times New Roman" w:hAnsi="Times New Roman"/>
          <w:iCs/>
          <w:sz w:val="28"/>
          <w:szCs w:val="28"/>
        </w:rPr>
        <w:t xml:space="preserve"> ngoại khóa về phòng chống ma Túy và thực hiện an toàn giao  thông ( Sang 01/02/2016) Từ 8h-10h ( Yêu cầu tất cả GV, HS tham gia). Lịch học chuyển sang buổi chiều.</w:t>
      </w:r>
    </w:p>
    <w:p w:rsidR="00A45B85" w:rsidRDefault="00A45B85" w:rsidP="00A45B85">
      <w:pPr>
        <w:pStyle w:val="NoSpacing"/>
        <w:rPr>
          <w:rFonts w:ascii="Times New Roman" w:hAnsi="Times New Roman"/>
          <w:iCs/>
          <w:sz w:val="28"/>
          <w:szCs w:val="28"/>
        </w:rPr>
      </w:pPr>
      <w:r w:rsidRPr="00C04598">
        <w:rPr>
          <w:rFonts w:ascii="Times New Roman" w:hAnsi="Times New Roman"/>
          <w:b/>
          <w:iCs/>
          <w:sz w:val="28"/>
          <w:szCs w:val="28"/>
        </w:rPr>
        <w:tab/>
      </w:r>
      <w:r w:rsidR="00352B33" w:rsidRPr="00352B33">
        <w:rPr>
          <w:rFonts w:ascii="Times New Roman" w:hAnsi="Times New Roman"/>
          <w:iCs/>
          <w:sz w:val="28"/>
          <w:szCs w:val="28"/>
        </w:rPr>
        <w:t>Tham mưu các cấp và</w:t>
      </w:r>
      <w:r w:rsidR="00352B33">
        <w:rPr>
          <w:rFonts w:ascii="Times New Roman" w:hAnsi="Times New Roman"/>
          <w:b/>
          <w:iCs/>
          <w:sz w:val="28"/>
          <w:szCs w:val="28"/>
        </w:rPr>
        <w:t xml:space="preserve"> </w:t>
      </w:r>
      <w:r w:rsidRPr="00C04598">
        <w:rPr>
          <w:rFonts w:ascii="Times New Roman" w:hAnsi="Times New Roman"/>
          <w:iCs/>
          <w:sz w:val="28"/>
          <w:szCs w:val="28"/>
        </w:rPr>
        <w:t>Hoàn thành các hồ sơ về đền bù, đề xuất xây dựng CSVC phục vụ trường chuẩn quốc gia.</w:t>
      </w:r>
      <w:r w:rsidR="00352B33">
        <w:rPr>
          <w:rFonts w:ascii="Times New Roman" w:hAnsi="Times New Roman"/>
          <w:iCs/>
          <w:sz w:val="28"/>
          <w:szCs w:val="28"/>
        </w:rPr>
        <w:t xml:space="preserve">Chỉ đạo </w:t>
      </w:r>
      <w:r w:rsidRPr="00C04598">
        <w:rPr>
          <w:rFonts w:ascii="Times New Roman" w:hAnsi="Times New Roman"/>
          <w:iCs/>
          <w:sz w:val="28"/>
          <w:szCs w:val="28"/>
        </w:rPr>
        <w:t>Ký hợp đồng thiết kế, giám sát xây dựng phòng học, sân, cổng, tường rào điểm Buông Tung 2.Bảo đảm đầy đủ CBGVNV,HS theo quy định .</w:t>
      </w:r>
    </w:p>
    <w:p w:rsidR="00352B33" w:rsidRDefault="00352B33" w:rsidP="00352B33">
      <w:pPr>
        <w:pStyle w:val="NoSpacing"/>
        <w:rPr>
          <w:rFonts w:ascii="Times New Roman" w:hAnsi="Times New Roman" w:cs="Times New Roman"/>
          <w:color w:val="000000"/>
          <w:sz w:val="28"/>
          <w:szCs w:val="28"/>
          <w:shd w:val="clear" w:color="auto" w:fill="FFFFFF"/>
        </w:rPr>
      </w:pPr>
      <w:r>
        <w:rPr>
          <w:rFonts w:ascii="Times New Roman" w:hAnsi="Times New Roman"/>
          <w:iCs/>
          <w:sz w:val="28"/>
          <w:szCs w:val="28"/>
        </w:rPr>
        <w:t>Chỉ đạo thực hiện :</w:t>
      </w:r>
      <w:r w:rsidRPr="00352B3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Tặng quà thôn kết nghĩa Ung Rung 2 : 1.500.000 đ tết Bính Thân</w:t>
      </w:r>
    </w:p>
    <w:p w:rsidR="00352B33" w:rsidRDefault="00352B33" w:rsidP="00352B33">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T</w:t>
      </w:r>
      <w:r>
        <w:rPr>
          <w:rFonts w:ascii="Times New Roman" w:hAnsi="Times New Roman" w:cs="Times New Roman"/>
          <w:color w:val="000000"/>
          <w:sz w:val="28"/>
          <w:szCs w:val="28"/>
          <w:shd w:val="clear" w:color="auto" w:fill="FFFFFF"/>
        </w:rPr>
        <w:t>ặng quà,  gạo cho gia đình Y Nghĩa B Krông, hộ nghèo : 10 kg/ tháng bắt đầu từ tháng 1/2016 đến hết 12/2016 ( 4 nhân khẩu).</w:t>
      </w:r>
      <w:r>
        <w:rPr>
          <w:rFonts w:ascii="Times New Roman" w:hAnsi="Times New Roman" w:cs="Times New Roman"/>
          <w:color w:val="000000"/>
          <w:sz w:val="28"/>
          <w:szCs w:val="28"/>
          <w:shd w:val="clear" w:color="auto" w:fill="FFFFFF"/>
        </w:rPr>
        <w:tab/>
        <w:t>Trao quà học sinh nghèo 15 suất : 1.200.000đ, tặng quà CNVC nghèo 2 suất….</w:t>
      </w:r>
      <w:r>
        <w:rPr>
          <w:rFonts w:ascii="Times New Roman" w:hAnsi="Times New Roman" w:cs="Times New Roman"/>
          <w:color w:val="000000"/>
          <w:sz w:val="28"/>
          <w:szCs w:val="28"/>
          <w:shd w:val="clear" w:color="auto" w:fill="FFFFFF"/>
        </w:rPr>
        <w:t>Tặng quà GV,NV ăn tết tại cơ quan</w:t>
      </w:r>
    </w:p>
    <w:p w:rsidR="00352B33" w:rsidRPr="00C04598" w:rsidRDefault="00352B33" w:rsidP="00A45B85">
      <w:pPr>
        <w:pStyle w:val="NoSpacing"/>
        <w:rPr>
          <w:rFonts w:ascii="Times New Roman" w:hAnsi="Times New Roman"/>
          <w:iCs/>
          <w:sz w:val="28"/>
          <w:szCs w:val="28"/>
        </w:rPr>
      </w:pPr>
    </w:p>
    <w:p w:rsidR="00A45B85" w:rsidRPr="00817FBA" w:rsidRDefault="00A45B85" w:rsidP="00817FBA">
      <w:pPr>
        <w:pStyle w:val="NoSpacing"/>
        <w:jc w:val="center"/>
        <w:rPr>
          <w:rFonts w:ascii="Times New Roman" w:hAnsi="Times New Roman" w:cs="Times New Roman"/>
          <w:b/>
          <w:color w:val="000000"/>
          <w:sz w:val="28"/>
          <w:szCs w:val="28"/>
          <w:shd w:val="clear" w:color="auto" w:fill="FFFFFF"/>
        </w:rPr>
      </w:pPr>
    </w:p>
    <w:p w:rsidR="001D5DDE" w:rsidRPr="00817FBA" w:rsidRDefault="00C94D80" w:rsidP="001D5DDE">
      <w:pPr>
        <w:pStyle w:val="NoSpacing"/>
        <w:jc w:val="both"/>
        <w:rPr>
          <w:rFonts w:ascii="Times New Roman" w:hAnsi="Times New Roman" w:cs="Times New Roman"/>
          <w:b/>
          <w:sz w:val="26"/>
          <w:szCs w:val="28"/>
          <w:u w:val="single"/>
        </w:rPr>
      </w:pPr>
      <w:r w:rsidRPr="00817FBA">
        <w:rPr>
          <w:rFonts w:ascii="Times New Roman" w:hAnsi="Times New Roman" w:cs="Times New Roman"/>
          <w:b/>
          <w:sz w:val="26"/>
          <w:szCs w:val="28"/>
          <w:u w:val="single"/>
        </w:rPr>
        <w:t>III/ Phần kết thúc</w:t>
      </w:r>
    </w:p>
    <w:p w:rsidR="001D5DDE" w:rsidRPr="00352B33" w:rsidRDefault="001D5DDE" w:rsidP="001D5DDE">
      <w:pPr>
        <w:pStyle w:val="NoSpacing"/>
        <w:ind w:firstLine="720"/>
        <w:rPr>
          <w:rFonts w:ascii="Times New Roman" w:hAnsi="Times New Roman" w:cs="Times New Roman"/>
          <w:sz w:val="28"/>
          <w:szCs w:val="28"/>
        </w:rPr>
      </w:pPr>
      <w:r w:rsidRPr="00352B33">
        <w:rPr>
          <w:rFonts w:ascii="Times New Roman" w:hAnsi="Times New Roman" w:cs="Times New Roman"/>
          <w:sz w:val="28"/>
          <w:szCs w:val="28"/>
        </w:rPr>
        <w:t>Tóm tắt phát biểu ý kiến của Đảng viên.</w:t>
      </w:r>
    </w:p>
    <w:p w:rsidR="001D5DDE" w:rsidRPr="00352B33" w:rsidRDefault="001D5DDE" w:rsidP="001D5DDE">
      <w:pPr>
        <w:pStyle w:val="NoSpacing"/>
        <w:ind w:firstLine="720"/>
        <w:rPr>
          <w:rFonts w:ascii="Times New Roman" w:hAnsi="Times New Roman" w:cs="Times New Roman"/>
          <w:sz w:val="28"/>
          <w:szCs w:val="28"/>
        </w:rPr>
      </w:pPr>
      <w:r w:rsidRPr="00352B33">
        <w:rPr>
          <w:rFonts w:ascii="Times New Roman" w:hAnsi="Times New Roman" w:cs="Times New Roman"/>
          <w:sz w:val="28"/>
          <w:szCs w:val="28"/>
        </w:rPr>
        <w:t>Kết luận thống nhất các vấn đề thảo luận</w:t>
      </w:r>
    </w:p>
    <w:p w:rsidR="00CA336C" w:rsidRPr="00352B33" w:rsidRDefault="001D5DDE" w:rsidP="001D5DDE">
      <w:pPr>
        <w:pStyle w:val="NoSpacing"/>
        <w:ind w:firstLine="720"/>
        <w:rPr>
          <w:rFonts w:ascii="Times New Roman" w:hAnsi="Times New Roman" w:cs="Times New Roman"/>
          <w:sz w:val="28"/>
          <w:szCs w:val="28"/>
        </w:rPr>
      </w:pPr>
      <w:r w:rsidRPr="00352B33">
        <w:rPr>
          <w:rFonts w:ascii="Times New Roman" w:hAnsi="Times New Roman" w:cs="Times New Roman"/>
          <w:sz w:val="28"/>
          <w:szCs w:val="28"/>
        </w:rPr>
        <w:t>Biểu quyết thông qua Nghị quyết.Ký biên bản.</w:t>
      </w:r>
    </w:p>
    <w:p w:rsidR="001D5DDE" w:rsidRPr="00352B33" w:rsidRDefault="001D5DDE" w:rsidP="001D5DDE">
      <w:pPr>
        <w:pStyle w:val="NoSpacing"/>
        <w:ind w:firstLine="720"/>
        <w:rPr>
          <w:rFonts w:ascii="Times New Roman" w:hAnsi="Times New Roman" w:cs="Times New Roman"/>
          <w:sz w:val="28"/>
          <w:szCs w:val="28"/>
        </w:rPr>
      </w:pPr>
      <w:r w:rsidRPr="00352B33">
        <w:rPr>
          <w:rFonts w:ascii="Times New Roman" w:hAnsi="Times New Roman" w:cs="Times New Roman"/>
          <w:sz w:val="28"/>
          <w:szCs w:val="28"/>
        </w:rPr>
        <w:t>Ký xác nhận ghi biên bản sổ Nghị quyết</w:t>
      </w:r>
    </w:p>
    <w:p w:rsidR="00B07A34" w:rsidRPr="00352B33" w:rsidRDefault="00B07A34" w:rsidP="001D5DDE">
      <w:pPr>
        <w:pStyle w:val="NoSpacing"/>
        <w:ind w:firstLine="720"/>
        <w:rPr>
          <w:rFonts w:ascii="Times New Roman" w:hAnsi="Times New Roman" w:cs="Times New Roman"/>
          <w:b/>
          <w:sz w:val="28"/>
          <w:szCs w:val="28"/>
        </w:rPr>
      </w:pPr>
      <w:r w:rsidRPr="00352B33">
        <w:rPr>
          <w:rFonts w:ascii="Times New Roman" w:hAnsi="Times New Roman" w:cs="Times New Roman"/>
          <w:sz w:val="28"/>
          <w:szCs w:val="28"/>
        </w:rPr>
        <w:tab/>
      </w:r>
      <w:r w:rsidRPr="00352B33">
        <w:rPr>
          <w:rFonts w:ascii="Times New Roman" w:hAnsi="Times New Roman" w:cs="Times New Roman"/>
          <w:sz w:val="28"/>
          <w:szCs w:val="28"/>
        </w:rPr>
        <w:tab/>
      </w:r>
      <w:r w:rsidRPr="00352B33">
        <w:rPr>
          <w:rFonts w:ascii="Times New Roman" w:hAnsi="Times New Roman" w:cs="Times New Roman"/>
          <w:sz w:val="28"/>
          <w:szCs w:val="28"/>
        </w:rPr>
        <w:tab/>
      </w:r>
      <w:r w:rsidRPr="00352B33">
        <w:rPr>
          <w:rFonts w:ascii="Times New Roman" w:hAnsi="Times New Roman" w:cs="Times New Roman"/>
          <w:sz w:val="28"/>
          <w:szCs w:val="28"/>
        </w:rPr>
        <w:tab/>
      </w:r>
      <w:r w:rsidRPr="00352B33">
        <w:rPr>
          <w:rFonts w:ascii="Times New Roman" w:hAnsi="Times New Roman" w:cs="Times New Roman"/>
          <w:sz w:val="28"/>
          <w:szCs w:val="28"/>
        </w:rPr>
        <w:tab/>
      </w:r>
      <w:r w:rsidRPr="00352B33">
        <w:rPr>
          <w:rFonts w:ascii="Times New Roman" w:hAnsi="Times New Roman" w:cs="Times New Roman"/>
          <w:sz w:val="28"/>
          <w:szCs w:val="28"/>
        </w:rPr>
        <w:tab/>
      </w:r>
      <w:r w:rsidRPr="00352B33">
        <w:rPr>
          <w:rFonts w:ascii="Times New Roman" w:hAnsi="Times New Roman" w:cs="Times New Roman"/>
          <w:sz w:val="28"/>
          <w:szCs w:val="28"/>
        </w:rPr>
        <w:tab/>
        <w:t xml:space="preserve">      </w:t>
      </w:r>
      <w:r w:rsidRPr="00352B33">
        <w:rPr>
          <w:rFonts w:ascii="Times New Roman" w:hAnsi="Times New Roman" w:cs="Times New Roman"/>
          <w:b/>
          <w:sz w:val="28"/>
          <w:szCs w:val="28"/>
        </w:rPr>
        <w:t>BÍ THƯ CHI BỘ</w:t>
      </w:r>
    </w:p>
    <w:p w:rsidR="00B07A34" w:rsidRPr="00B07A34" w:rsidRDefault="00B07A34" w:rsidP="001D5DDE">
      <w:pPr>
        <w:pStyle w:val="NoSpacing"/>
        <w:ind w:firstLine="720"/>
        <w:rPr>
          <w:rFonts w:ascii="Times New Roman" w:hAnsi="Times New Roman" w:cs="Times New Roman"/>
          <w:b/>
          <w:sz w:val="28"/>
          <w:szCs w:val="28"/>
        </w:rPr>
      </w:pPr>
      <w:r w:rsidRPr="00352B33">
        <w:rPr>
          <w:rFonts w:ascii="Times New Roman" w:hAnsi="Times New Roman" w:cs="Times New Roman"/>
          <w:b/>
          <w:sz w:val="28"/>
          <w:szCs w:val="28"/>
        </w:rPr>
        <w:tab/>
      </w:r>
      <w:r w:rsidRPr="00352B33">
        <w:rPr>
          <w:rFonts w:ascii="Times New Roman" w:hAnsi="Times New Roman" w:cs="Times New Roman"/>
          <w:b/>
          <w:sz w:val="28"/>
          <w:szCs w:val="28"/>
        </w:rPr>
        <w:tab/>
      </w:r>
      <w:r w:rsidRPr="00352B33">
        <w:rPr>
          <w:rFonts w:ascii="Times New Roman" w:hAnsi="Times New Roman" w:cs="Times New Roman"/>
          <w:b/>
          <w:sz w:val="28"/>
          <w:szCs w:val="28"/>
        </w:rPr>
        <w:tab/>
      </w:r>
      <w:r w:rsidRPr="00352B33">
        <w:rPr>
          <w:rFonts w:ascii="Times New Roman" w:hAnsi="Times New Roman" w:cs="Times New Roman"/>
          <w:b/>
          <w:sz w:val="28"/>
          <w:szCs w:val="28"/>
        </w:rPr>
        <w:tab/>
      </w:r>
      <w:r w:rsidRPr="00817FBA">
        <w:rPr>
          <w:rFonts w:ascii="Times New Roman" w:hAnsi="Times New Roman" w:cs="Times New Roman"/>
          <w:b/>
          <w:sz w:val="26"/>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Tiêu Viết Vận</w:t>
      </w:r>
    </w:p>
    <w:sectPr w:rsidR="00B07A34" w:rsidRPr="00B07A34" w:rsidSect="00817FBA">
      <w:pgSz w:w="11906" w:h="16838" w:code="9"/>
      <w:pgMar w:top="709" w:right="1021" w:bottom="907"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307"/>
    <w:multiLevelType w:val="hybridMultilevel"/>
    <w:tmpl w:val="61B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52AB8"/>
    <w:multiLevelType w:val="hybridMultilevel"/>
    <w:tmpl w:val="0D607424"/>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52FDB"/>
    <w:multiLevelType w:val="hybridMultilevel"/>
    <w:tmpl w:val="2CA28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1A43CB"/>
    <w:multiLevelType w:val="hybridMultilevel"/>
    <w:tmpl w:val="AC220CE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F8105E9"/>
    <w:multiLevelType w:val="hybridMultilevel"/>
    <w:tmpl w:val="6D083EF0"/>
    <w:lvl w:ilvl="0" w:tplc="77009D7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11312"/>
    <w:multiLevelType w:val="hybridMultilevel"/>
    <w:tmpl w:val="C12C5840"/>
    <w:lvl w:ilvl="0" w:tplc="3DA2C89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5E782C"/>
    <w:multiLevelType w:val="hybridMultilevel"/>
    <w:tmpl w:val="F9BEB6BE"/>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8E"/>
    <w:rsid w:val="00004142"/>
    <w:rsid w:val="0008648E"/>
    <w:rsid w:val="000F3808"/>
    <w:rsid w:val="00113E99"/>
    <w:rsid w:val="0011658E"/>
    <w:rsid w:val="0013157A"/>
    <w:rsid w:val="001A5EC5"/>
    <w:rsid w:val="001D5DDE"/>
    <w:rsid w:val="001F2FA0"/>
    <w:rsid w:val="00246E74"/>
    <w:rsid w:val="0028063D"/>
    <w:rsid w:val="002C3617"/>
    <w:rsid w:val="002C5C30"/>
    <w:rsid w:val="002E5337"/>
    <w:rsid w:val="002F39E2"/>
    <w:rsid w:val="0030611F"/>
    <w:rsid w:val="003140FB"/>
    <w:rsid w:val="00352B33"/>
    <w:rsid w:val="0035513C"/>
    <w:rsid w:val="00355CF6"/>
    <w:rsid w:val="00390C79"/>
    <w:rsid w:val="003F77D3"/>
    <w:rsid w:val="00407302"/>
    <w:rsid w:val="00472A1F"/>
    <w:rsid w:val="00483EE8"/>
    <w:rsid w:val="00521AEA"/>
    <w:rsid w:val="005A4216"/>
    <w:rsid w:val="005F49CD"/>
    <w:rsid w:val="006018E4"/>
    <w:rsid w:val="00613488"/>
    <w:rsid w:val="006265DA"/>
    <w:rsid w:val="006735E0"/>
    <w:rsid w:val="006B467D"/>
    <w:rsid w:val="007412AD"/>
    <w:rsid w:val="007663ED"/>
    <w:rsid w:val="00777C39"/>
    <w:rsid w:val="00793024"/>
    <w:rsid w:val="007F0EDC"/>
    <w:rsid w:val="00803BC7"/>
    <w:rsid w:val="00817FBA"/>
    <w:rsid w:val="0084668B"/>
    <w:rsid w:val="008533F9"/>
    <w:rsid w:val="00857D3F"/>
    <w:rsid w:val="00866E81"/>
    <w:rsid w:val="008B1458"/>
    <w:rsid w:val="008E573B"/>
    <w:rsid w:val="008F2D00"/>
    <w:rsid w:val="00910E19"/>
    <w:rsid w:val="009136BC"/>
    <w:rsid w:val="009667A0"/>
    <w:rsid w:val="00982677"/>
    <w:rsid w:val="0098436D"/>
    <w:rsid w:val="009B1A42"/>
    <w:rsid w:val="009B1CCB"/>
    <w:rsid w:val="00A20216"/>
    <w:rsid w:val="00A20313"/>
    <w:rsid w:val="00A323DC"/>
    <w:rsid w:val="00A45B85"/>
    <w:rsid w:val="00A64827"/>
    <w:rsid w:val="00AA092B"/>
    <w:rsid w:val="00AC1F6B"/>
    <w:rsid w:val="00AF4E89"/>
    <w:rsid w:val="00B053FB"/>
    <w:rsid w:val="00B07A34"/>
    <w:rsid w:val="00B775B1"/>
    <w:rsid w:val="00BB5077"/>
    <w:rsid w:val="00BD2262"/>
    <w:rsid w:val="00BF06FF"/>
    <w:rsid w:val="00BF43F0"/>
    <w:rsid w:val="00C22B9D"/>
    <w:rsid w:val="00C2518E"/>
    <w:rsid w:val="00C26ACB"/>
    <w:rsid w:val="00C46C2D"/>
    <w:rsid w:val="00C5083B"/>
    <w:rsid w:val="00C56808"/>
    <w:rsid w:val="00C94D80"/>
    <w:rsid w:val="00C9784A"/>
    <w:rsid w:val="00CA336C"/>
    <w:rsid w:val="00CA7E6B"/>
    <w:rsid w:val="00D62CBA"/>
    <w:rsid w:val="00D818B7"/>
    <w:rsid w:val="00DA3F20"/>
    <w:rsid w:val="00DF604D"/>
    <w:rsid w:val="00E6782E"/>
    <w:rsid w:val="00EB2C1B"/>
    <w:rsid w:val="00EC31E3"/>
    <w:rsid w:val="00EE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58B41-A557-48C4-9DC4-DBA006BA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B7"/>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BF43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2518E"/>
    <w:pPr>
      <w:spacing w:before="100" w:beforeAutospacing="1" w:after="100" w:afterAutospacing="1"/>
      <w:outlineLvl w:val="1"/>
    </w:pPr>
    <w:rPr>
      <w:b/>
      <w:bCs/>
      <w:sz w:val="36"/>
      <w:szCs w:val="36"/>
    </w:rPr>
  </w:style>
  <w:style w:type="paragraph" w:styleId="Heading6">
    <w:name w:val="heading 6"/>
    <w:basedOn w:val="Normal"/>
    <w:next w:val="Normal"/>
    <w:link w:val="Heading6Char"/>
    <w:uiPriority w:val="9"/>
    <w:semiHidden/>
    <w:unhideWhenUsed/>
    <w:qFormat/>
    <w:rsid w:val="007663E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18E"/>
    <w:rPr>
      <w:rFonts w:ascii="Times New Roman" w:eastAsia="Times New Roman" w:hAnsi="Times New Roman" w:cs="Times New Roman"/>
      <w:b/>
      <w:bCs/>
      <w:sz w:val="36"/>
      <w:szCs w:val="36"/>
    </w:rPr>
  </w:style>
  <w:style w:type="character" w:styleId="Strong">
    <w:name w:val="Strong"/>
    <w:basedOn w:val="DefaultParagraphFont"/>
    <w:qFormat/>
    <w:rsid w:val="00C2518E"/>
    <w:rPr>
      <w:b/>
      <w:bCs/>
    </w:rPr>
  </w:style>
  <w:style w:type="character" w:customStyle="1" w:styleId="apple-converted-space">
    <w:name w:val="apple-converted-space"/>
    <w:basedOn w:val="DefaultParagraphFont"/>
    <w:rsid w:val="00C2518E"/>
  </w:style>
  <w:style w:type="character" w:styleId="Emphasis">
    <w:name w:val="Emphasis"/>
    <w:basedOn w:val="DefaultParagraphFont"/>
    <w:uiPriority w:val="20"/>
    <w:qFormat/>
    <w:rsid w:val="00C2518E"/>
    <w:rPr>
      <w:i/>
      <w:iCs/>
    </w:rPr>
  </w:style>
  <w:style w:type="paragraph" w:styleId="NoSpacing">
    <w:name w:val="No Spacing"/>
    <w:uiPriority w:val="1"/>
    <w:qFormat/>
    <w:rsid w:val="00C2518E"/>
    <w:pPr>
      <w:spacing w:after="0" w:line="240" w:lineRule="auto"/>
    </w:pPr>
  </w:style>
  <w:style w:type="paragraph" w:styleId="ListParagraph">
    <w:name w:val="List Paragraph"/>
    <w:basedOn w:val="Normal"/>
    <w:uiPriority w:val="34"/>
    <w:qFormat/>
    <w:rsid w:val="00C2518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81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B7"/>
    <w:rPr>
      <w:rFonts w:ascii="Segoe UI" w:eastAsia="Times New Roman" w:hAnsi="Segoe UI" w:cs="Segoe UI"/>
      <w:sz w:val="18"/>
      <w:szCs w:val="18"/>
    </w:rPr>
  </w:style>
  <w:style w:type="paragraph" w:styleId="NormalWeb">
    <w:name w:val="Normal (Web)"/>
    <w:basedOn w:val="Normal"/>
    <w:uiPriority w:val="99"/>
    <w:unhideWhenUsed/>
    <w:rsid w:val="00BD2262"/>
    <w:pPr>
      <w:spacing w:before="100" w:beforeAutospacing="1" w:after="100" w:afterAutospacing="1"/>
    </w:pPr>
    <w:rPr>
      <w:sz w:val="24"/>
    </w:rPr>
  </w:style>
  <w:style w:type="character" w:customStyle="1" w:styleId="Heading6Char">
    <w:name w:val="Heading 6 Char"/>
    <w:basedOn w:val="DefaultParagraphFont"/>
    <w:link w:val="Heading6"/>
    <w:uiPriority w:val="9"/>
    <w:semiHidden/>
    <w:rsid w:val="007663ED"/>
    <w:rPr>
      <w:rFonts w:asciiTheme="majorHAnsi" w:eastAsiaTheme="majorEastAsia" w:hAnsiTheme="majorHAnsi" w:cstheme="majorBidi"/>
      <w:i/>
      <w:iCs/>
      <w:color w:val="1F4D78" w:themeColor="accent1" w:themeShade="7F"/>
      <w:sz w:val="28"/>
      <w:szCs w:val="24"/>
    </w:rPr>
  </w:style>
  <w:style w:type="paragraph" w:customStyle="1" w:styleId="author">
    <w:name w:val="author"/>
    <w:basedOn w:val="Normal"/>
    <w:rsid w:val="007663ED"/>
    <w:pPr>
      <w:spacing w:before="100" w:beforeAutospacing="1" w:after="100" w:afterAutospacing="1"/>
    </w:pPr>
    <w:rPr>
      <w:sz w:val="24"/>
    </w:rPr>
  </w:style>
  <w:style w:type="character" w:styleId="Hyperlink">
    <w:name w:val="Hyperlink"/>
    <w:basedOn w:val="DefaultParagraphFont"/>
    <w:uiPriority w:val="99"/>
    <w:semiHidden/>
    <w:unhideWhenUsed/>
    <w:rsid w:val="007663ED"/>
    <w:rPr>
      <w:color w:val="0000FF"/>
      <w:u w:val="single"/>
    </w:rPr>
  </w:style>
  <w:style w:type="paragraph" w:styleId="z-TopofForm">
    <w:name w:val="HTML Top of Form"/>
    <w:basedOn w:val="Normal"/>
    <w:next w:val="Normal"/>
    <w:link w:val="z-TopofFormChar"/>
    <w:hidden/>
    <w:uiPriority w:val="99"/>
    <w:semiHidden/>
    <w:unhideWhenUsed/>
    <w:rsid w:val="007663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663ED"/>
    <w:rPr>
      <w:rFonts w:ascii="Arial" w:eastAsia="Times New Roman" w:hAnsi="Arial" w:cs="Arial"/>
      <w:vanish/>
      <w:sz w:val="16"/>
      <w:szCs w:val="16"/>
    </w:rPr>
  </w:style>
  <w:style w:type="paragraph" w:customStyle="1" w:styleId="content">
    <w:name w:val="content"/>
    <w:basedOn w:val="Normal"/>
    <w:rsid w:val="007663ED"/>
    <w:pPr>
      <w:spacing w:before="100" w:beforeAutospacing="1" w:after="100" w:afterAutospacing="1"/>
    </w:pPr>
    <w:rPr>
      <w:sz w:val="24"/>
    </w:rPr>
  </w:style>
  <w:style w:type="paragraph" w:customStyle="1" w:styleId="note">
    <w:name w:val="note"/>
    <w:basedOn w:val="Normal"/>
    <w:rsid w:val="007663ED"/>
    <w:pPr>
      <w:spacing w:before="100" w:beforeAutospacing="1" w:after="100" w:afterAutospacing="1"/>
    </w:pPr>
    <w:rPr>
      <w:sz w:val="24"/>
    </w:rPr>
  </w:style>
  <w:style w:type="character" w:customStyle="1" w:styleId="length">
    <w:name w:val="length"/>
    <w:basedOn w:val="DefaultParagraphFont"/>
    <w:rsid w:val="007663ED"/>
  </w:style>
  <w:style w:type="character" w:customStyle="1" w:styleId="vietnamese">
    <w:name w:val="vietnamese"/>
    <w:basedOn w:val="DefaultParagraphFont"/>
    <w:rsid w:val="007663ED"/>
  </w:style>
  <w:style w:type="paragraph" w:styleId="z-BottomofForm">
    <w:name w:val="HTML Bottom of Form"/>
    <w:basedOn w:val="Normal"/>
    <w:next w:val="Normal"/>
    <w:link w:val="z-BottomofFormChar"/>
    <w:hidden/>
    <w:uiPriority w:val="99"/>
    <w:semiHidden/>
    <w:unhideWhenUsed/>
    <w:rsid w:val="007663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663ED"/>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BF43F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994">
      <w:bodyDiv w:val="1"/>
      <w:marLeft w:val="0"/>
      <w:marRight w:val="0"/>
      <w:marTop w:val="0"/>
      <w:marBottom w:val="0"/>
      <w:divBdr>
        <w:top w:val="none" w:sz="0" w:space="0" w:color="auto"/>
        <w:left w:val="none" w:sz="0" w:space="0" w:color="auto"/>
        <w:bottom w:val="none" w:sz="0" w:space="0" w:color="auto"/>
        <w:right w:val="none" w:sz="0" w:space="0" w:color="auto"/>
      </w:divBdr>
    </w:div>
    <w:div w:id="349064752">
      <w:bodyDiv w:val="1"/>
      <w:marLeft w:val="0"/>
      <w:marRight w:val="0"/>
      <w:marTop w:val="0"/>
      <w:marBottom w:val="0"/>
      <w:divBdr>
        <w:top w:val="none" w:sz="0" w:space="0" w:color="auto"/>
        <w:left w:val="none" w:sz="0" w:space="0" w:color="auto"/>
        <w:bottom w:val="none" w:sz="0" w:space="0" w:color="auto"/>
        <w:right w:val="none" w:sz="0" w:space="0" w:color="auto"/>
      </w:divBdr>
    </w:div>
    <w:div w:id="1180310270">
      <w:bodyDiv w:val="1"/>
      <w:marLeft w:val="0"/>
      <w:marRight w:val="0"/>
      <w:marTop w:val="0"/>
      <w:marBottom w:val="0"/>
      <w:divBdr>
        <w:top w:val="none" w:sz="0" w:space="0" w:color="auto"/>
        <w:left w:val="none" w:sz="0" w:space="0" w:color="auto"/>
        <w:bottom w:val="none" w:sz="0" w:space="0" w:color="auto"/>
        <w:right w:val="none" w:sz="0" w:space="0" w:color="auto"/>
      </w:divBdr>
    </w:div>
    <w:div w:id="1755543744">
      <w:bodyDiv w:val="1"/>
      <w:marLeft w:val="0"/>
      <w:marRight w:val="0"/>
      <w:marTop w:val="0"/>
      <w:marBottom w:val="0"/>
      <w:divBdr>
        <w:top w:val="none" w:sz="0" w:space="0" w:color="auto"/>
        <w:left w:val="none" w:sz="0" w:space="0" w:color="auto"/>
        <w:bottom w:val="none" w:sz="0" w:space="0" w:color="auto"/>
        <w:right w:val="none" w:sz="0" w:space="0" w:color="auto"/>
      </w:divBdr>
    </w:div>
    <w:div w:id="1774206387">
      <w:bodyDiv w:val="1"/>
      <w:marLeft w:val="0"/>
      <w:marRight w:val="0"/>
      <w:marTop w:val="0"/>
      <w:marBottom w:val="0"/>
      <w:divBdr>
        <w:top w:val="none" w:sz="0" w:space="0" w:color="auto"/>
        <w:left w:val="none" w:sz="0" w:space="0" w:color="auto"/>
        <w:bottom w:val="none" w:sz="0" w:space="0" w:color="auto"/>
        <w:right w:val="none" w:sz="0" w:space="0" w:color="auto"/>
      </w:divBdr>
      <w:divsChild>
        <w:div w:id="1003900469">
          <w:marLeft w:val="0"/>
          <w:marRight w:val="0"/>
          <w:marTop w:val="0"/>
          <w:marBottom w:val="0"/>
          <w:divBdr>
            <w:top w:val="none" w:sz="0" w:space="0" w:color="auto"/>
            <w:left w:val="none" w:sz="0" w:space="0" w:color="auto"/>
            <w:bottom w:val="none" w:sz="0" w:space="0" w:color="auto"/>
            <w:right w:val="none" w:sz="0" w:space="0" w:color="auto"/>
          </w:divBdr>
        </w:div>
      </w:divsChild>
    </w:div>
    <w:div w:id="1971131733">
      <w:bodyDiv w:val="1"/>
      <w:marLeft w:val="0"/>
      <w:marRight w:val="0"/>
      <w:marTop w:val="0"/>
      <w:marBottom w:val="0"/>
      <w:divBdr>
        <w:top w:val="none" w:sz="0" w:space="0" w:color="auto"/>
        <w:left w:val="none" w:sz="0" w:space="0" w:color="auto"/>
        <w:bottom w:val="none" w:sz="0" w:space="0" w:color="auto"/>
        <w:right w:val="none" w:sz="0" w:space="0" w:color="auto"/>
      </w:divBdr>
    </w:div>
    <w:div w:id="2023824195">
      <w:bodyDiv w:val="1"/>
      <w:marLeft w:val="0"/>
      <w:marRight w:val="0"/>
      <w:marTop w:val="0"/>
      <w:marBottom w:val="0"/>
      <w:divBdr>
        <w:top w:val="none" w:sz="0" w:space="0" w:color="auto"/>
        <w:left w:val="none" w:sz="0" w:space="0" w:color="auto"/>
        <w:bottom w:val="none" w:sz="0" w:space="0" w:color="auto"/>
        <w:right w:val="none" w:sz="0" w:space="0" w:color="auto"/>
      </w:divBdr>
      <w:divsChild>
        <w:div w:id="143818738">
          <w:marLeft w:val="0"/>
          <w:marRight w:val="0"/>
          <w:marTop w:val="0"/>
          <w:marBottom w:val="0"/>
          <w:divBdr>
            <w:top w:val="none" w:sz="0" w:space="0" w:color="auto"/>
            <w:left w:val="none" w:sz="0" w:space="0" w:color="auto"/>
            <w:bottom w:val="none" w:sz="0" w:space="0" w:color="auto"/>
            <w:right w:val="none" w:sz="0" w:space="0" w:color="auto"/>
          </w:divBdr>
          <w:divsChild>
            <w:div w:id="666784764">
              <w:marLeft w:val="0"/>
              <w:marRight w:val="0"/>
              <w:marTop w:val="120"/>
              <w:marBottom w:val="120"/>
              <w:divBdr>
                <w:top w:val="none" w:sz="0" w:space="0" w:color="auto"/>
                <w:left w:val="none" w:sz="0" w:space="0" w:color="auto"/>
                <w:bottom w:val="none" w:sz="0" w:space="0" w:color="auto"/>
                <w:right w:val="none" w:sz="0" w:space="0" w:color="auto"/>
              </w:divBdr>
            </w:div>
          </w:divsChild>
        </w:div>
        <w:div w:id="34357141">
          <w:marLeft w:val="0"/>
          <w:marRight w:val="0"/>
          <w:marTop w:val="0"/>
          <w:marBottom w:val="150"/>
          <w:divBdr>
            <w:top w:val="none" w:sz="0" w:space="0" w:color="auto"/>
            <w:left w:val="none" w:sz="0" w:space="0" w:color="auto"/>
            <w:bottom w:val="none" w:sz="0" w:space="0" w:color="auto"/>
            <w:right w:val="none" w:sz="0" w:space="0" w:color="auto"/>
          </w:divBdr>
        </w:div>
        <w:div w:id="660353197">
          <w:marLeft w:val="0"/>
          <w:marRight w:val="0"/>
          <w:marTop w:val="0"/>
          <w:marBottom w:val="150"/>
          <w:divBdr>
            <w:top w:val="none" w:sz="0" w:space="0" w:color="auto"/>
            <w:left w:val="none" w:sz="0" w:space="0" w:color="auto"/>
            <w:bottom w:val="none" w:sz="0" w:space="0" w:color="auto"/>
            <w:right w:val="none" w:sz="0" w:space="0" w:color="auto"/>
          </w:divBdr>
          <w:divsChild>
            <w:div w:id="1570580814">
              <w:marLeft w:val="0"/>
              <w:marRight w:val="0"/>
              <w:marTop w:val="0"/>
              <w:marBottom w:val="0"/>
              <w:divBdr>
                <w:top w:val="none" w:sz="0" w:space="0" w:color="auto"/>
                <w:left w:val="none" w:sz="0" w:space="0" w:color="auto"/>
                <w:bottom w:val="none" w:sz="0" w:space="0" w:color="auto"/>
                <w:right w:val="none" w:sz="0" w:space="0" w:color="auto"/>
              </w:divBdr>
              <w:divsChild>
                <w:div w:id="1492481498">
                  <w:marLeft w:val="0"/>
                  <w:marRight w:val="0"/>
                  <w:marTop w:val="0"/>
                  <w:marBottom w:val="225"/>
                  <w:divBdr>
                    <w:top w:val="none" w:sz="0" w:space="0" w:color="auto"/>
                    <w:left w:val="none" w:sz="0" w:space="0" w:color="auto"/>
                    <w:bottom w:val="none" w:sz="0" w:space="0" w:color="auto"/>
                    <w:right w:val="none" w:sz="0" w:space="0" w:color="auto"/>
                  </w:divBdr>
                  <w:divsChild>
                    <w:div w:id="1304388200">
                      <w:marLeft w:val="0"/>
                      <w:marRight w:val="0"/>
                      <w:marTop w:val="0"/>
                      <w:marBottom w:val="525"/>
                      <w:divBdr>
                        <w:top w:val="none" w:sz="0" w:space="0" w:color="auto"/>
                        <w:left w:val="none" w:sz="0" w:space="0" w:color="auto"/>
                        <w:bottom w:val="none" w:sz="0" w:space="0" w:color="auto"/>
                        <w:right w:val="none" w:sz="0" w:space="0" w:color="auto"/>
                      </w:divBdr>
                    </w:div>
                    <w:div w:id="13965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bulletin/document.aspx?key=omKag6WItis%2fgJzZ8dTf8A%3d%3d&amp;bid=8f66b47a-960a-428f-a150-9311e8fb3796" TargetMode="External"/><Relationship Id="rId3" Type="http://schemas.openxmlformats.org/officeDocument/2006/relationships/settings" Target="settings.xml"/><Relationship Id="rId7" Type="http://schemas.openxmlformats.org/officeDocument/2006/relationships/hyperlink" Target="http://thuvienphapluat.vn/bulletin/document.aspx?key=r8JClE8d9D1X%2fmmh9%2fnIEA%3d%3d&amp;bid=8f66b47a-960a-428f-a150-9311e8fb37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bulletin/document.aspx?key=0oyz8i6sqF8peuh5UFOB7Q%3d%3d&amp;bid=8f66b47a-960a-428f-a150-9311e8fb3796" TargetMode="External"/><Relationship Id="rId5" Type="http://schemas.openxmlformats.org/officeDocument/2006/relationships/hyperlink" Target="http://thuvienphapluat.vn/bulletin/document.aspx?key=HKhJJFeTShKhyql2Pz%2baGA%3d%3d&amp;bid=8f66b47a-960a-428f-a150-9311e8fb379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tieuvietvan1962</dc:creator>
  <cp:keywords/>
  <dc:description/>
  <cp:lastModifiedBy>Tieu Viet Van</cp:lastModifiedBy>
  <cp:revision>5</cp:revision>
  <cp:lastPrinted>2016-01-30T00:57:00Z</cp:lastPrinted>
  <dcterms:created xsi:type="dcterms:W3CDTF">2016-01-06T02:25:00Z</dcterms:created>
  <dcterms:modified xsi:type="dcterms:W3CDTF">2016-01-30T00:59:00Z</dcterms:modified>
</cp:coreProperties>
</file>